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252" w:rsidRPr="00462E62" w:rsidRDefault="00462E62">
      <w:pPr>
        <w:rPr>
          <w:rFonts w:ascii="Times New Roman" w:hAnsi="Times New Roman" w:cs="Times New Roman"/>
          <w:b/>
          <w:i/>
          <w:sz w:val="28"/>
          <w:szCs w:val="28"/>
        </w:rPr>
      </w:pPr>
      <w:r w:rsidRPr="00462E62">
        <w:rPr>
          <w:rFonts w:ascii="Times New Roman" w:hAnsi="Times New Roman" w:cs="Times New Roman"/>
          <w:b/>
          <w:i/>
          <w:sz w:val="28"/>
          <w:szCs w:val="28"/>
        </w:rPr>
        <w:t>Cahiers d’histoire culturelle</w:t>
      </w:r>
    </w:p>
    <w:p w:rsidR="00462E62" w:rsidRPr="00462E62" w:rsidRDefault="00462E62" w:rsidP="00E569CF">
      <w:pPr>
        <w:jc w:val="both"/>
        <w:rPr>
          <w:rFonts w:ascii="Times New Roman" w:hAnsi="Times New Roman" w:cs="Times New Roman"/>
        </w:rPr>
      </w:pPr>
    </w:p>
    <w:p w:rsidR="00462E62" w:rsidRPr="00A64881" w:rsidRDefault="00462E62" w:rsidP="00E569CF">
      <w:pPr>
        <w:jc w:val="both"/>
        <w:rPr>
          <w:rFonts w:ascii="Times New Roman" w:hAnsi="Times New Roman" w:cs="Times New Roman"/>
        </w:rPr>
      </w:pPr>
      <w:r w:rsidRPr="00A64881">
        <w:rPr>
          <w:rFonts w:ascii="Times New Roman" w:hAnsi="Times New Roman" w:cs="Times New Roman"/>
        </w:rPr>
        <w:t xml:space="preserve">Revue </w:t>
      </w:r>
      <w:r w:rsidR="005F56F5" w:rsidRPr="00A64881">
        <w:rPr>
          <w:rFonts w:ascii="Times New Roman" w:hAnsi="Times New Roman" w:cs="Times New Roman"/>
        </w:rPr>
        <w:t xml:space="preserve">pluridisciplinaire </w:t>
      </w:r>
      <w:r w:rsidRPr="00A64881">
        <w:rPr>
          <w:rFonts w:ascii="Times New Roman" w:hAnsi="Times New Roman" w:cs="Times New Roman"/>
        </w:rPr>
        <w:t xml:space="preserve">de l’équipe </w:t>
      </w:r>
      <w:r w:rsidRPr="00A64881">
        <w:rPr>
          <w:rFonts w:ascii="Times New Roman" w:hAnsi="Times New Roman" w:cs="Times New Roman"/>
          <w:i/>
        </w:rPr>
        <w:t>Histoire des représentations</w:t>
      </w:r>
      <w:r w:rsidRPr="00A64881">
        <w:rPr>
          <w:rFonts w:ascii="Times New Roman" w:hAnsi="Times New Roman" w:cs="Times New Roman"/>
        </w:rPr>
        <w:t xml:space="preserve">, </w:t>
      </w:r>
      <w:r w:rsidR="00E569CF" w:rsidRPr="00A64881">
        <w:rPr>
          <w:rFonts w:ascii="Times New Roman" w:hAnsi="Times New Roman" w:cs="Times New Roman"/>
        </w:rPr>
        <w:t xml:space="preserve">et depuis 2012 </w:t>
      </w:r>
      <w:r w:rsidRPr="00A64881">
        <w:rPr>
          <w:rFonts w:ascii="Times New Roman" w:hAnsi="Times New Roman" w:cs="Times New Roman"/>
        </w:rPr>
        <w:t xml:space="preserve">du laboratoire </w:t>
      </w:r>
      <w:r w:rsidR="005F56F5" w:rsidRPr="00A64881">
        <w:rPr>
          <w:rFonts w:ascii="Times New Roman" w:hAnsi="Times New Roman" w:cs="Times New Roman"/>
        </w:rPr>
        <w:t>ICD (</w:t>
      </w:r>
      <w:r w:rsidR="005F56F5" w:rsidRPr="00A64881">
        <w:rPr>
          <w:rFonts w:ascii="Times New Roman" w:hAnsi="Times New Roman" w:cs="Times New Roman"/>
          <w:i/>
        </w:rPr>
        <w:t>Interactions culturelles et discursives</w:t>
      </w:r>
      <w:r w:rsidR="005F56F5" w:rsidRPr="00A64881">
        <w:rPr>
          <w:rFonts w:ascii="Times New Roman" w:hAnsi="Times New Roman" w:cs="Times New Roman"/>
        </w:rPr>
        <w:t>)</w:t>
      </w:r>
    </w:p>
    <w:p w:rsidR="00410F47" w:rsidRDefault="00410F47" w:rsidP="00E569CF">
      <w:pPr>
        <w:jc w:val="both"/>
        <w:rPr>
          <w:rFonts w:ascii="Times New Roman" w:hAnsi="Times New Roman" w:cs="Times New Roman"/>
          <w:color w:val="000000" w:themeColor="text1"/>
        </w:rPr>
      </w:pPr>
    </w:p>
    <w:p w:rsidR="00A64881" w:rsidRPr="00A64881" w:rsidRDefault="00A64881" w:rsidP="00E569CF">
      <w:pPr>
        <w:jc w:val="both"/>
        <w:rPr>
          <w:rFonts w:ascii="Times New Roman" w:hAnsi="Times New Roman" w:cs="Times New Roman"/>
          <w:color w:val="000000" w:themeColor="text1"/>
        </w:rPr>
      </w:pPr>
      <w:r>
        <w:rPr>
          <w:rFonts w:ascii="Times New Roman" w:hAnsi="Times New Roman" w:cs="Times New Roman"/>
          <w:color w:val="000000" w:themeColor="text1"/>
        </w:rPr>
        <w:t>Descriptif de la collection</w:t>
      </w:r>
    </w:p>
    <w:p w:rsidR="00A64881" w:rsidRPr="00A64881" w:rsidRDefault="00A64881" w:rsidP="00A64881">
      <w:pPr>
        <w:rPr>
          <w:rFonts w:ascii="Times New Roman" w:hAnsi="Times New Roman" w:cs="Times New Roman"/>
        </w:rPr>
      </w:pPr>
      <w:r w:rsidRPr="00A64881">
        <w:rPr>
          <w:rFonts w:ascii="Times New Roman" w:hAnsi="Times New Roman" w:cs="Times New Roman"/>
        </w:rPr>
        <w:t xml:space="preserve">Les </w:t>
      </w:r>
      <w:r w:rsidRPr="00A64881">
        <w:rPr>
          <w:rFonts w:ascii="Times New Roman" w:hAnsi="Times New Roman" w:cs="Times New Roman"/>
          <w:i/>
        </w:rPr>
        <w:t>Cahiers d'Histoire Culturelle</w:t>
      </w:r>
      <w:r w:rsidRPr="00A64881">
        <w:rPr>
          <w:rFonts w:ascii="Times New Roman" w:hAnsi="Times New Roman" w:cs="Times New Roman"/>
        </w:rPr>
        <w:t xml:space="preserve"> publient des dossiers thématiques sous la responsabilité d'un ou de plusieurs directeurs de publication. Ils rassemblent des contributions centrées sur une thématique nouvelle ou peu explorée dans le domaine de l'histoire culturelle. Les contributeurs sont issus pour chacun des volumes de disciplines et de domaines de spécialité divers (lettres, études germaniques et italiennes, musicologie, …).</w:t>
      </w:r>
    </w:p>
    <w:p w:rsidR="00A64881" w:rsidRPr="00A64881" w:rsidRDefault="00A64881" w:rsidP="00A64881">
      <w:pPr>
        <w:rPr>
          <w:rFonts w:ascii="Times New Roman" w:hAnsi="Times New Roman" w:cs="Times New Roman"/>
        </w:rPr>
      </w:pPr>
      <w:r w:rsidRPr="00A64881">
        <w:rPr>
          <w:rFonts w:ascii="Times New Roman" w:hAnsi="Times New Roman" w:cs="Times New Roman"/>
        </w:rPr>
        <w:t xml:space="preserve">Il s'agit d'une publication non périodique, qui a pour vocation d'atteindre d'une part le public des chercheurs en histoire culturelle en France et à l'étranger, </w:t>
      </w:r>
      <w:r w:rsidRPr="00A64881">
        <w:rPr>
          <w:rFonts w:ascii="Times New Roman" w:hAnsi="Times New Roman" w:cs="Times New Roman"/>
          <w:color w:val="000000" w:themeColor="text1"/>
        </w:rPr>
        <w:t xml:space="preserve">mais d’autre part aussi un public plus large, pour lequel chaque volume peut constituer une première approche </w:t>
      </w:r>
      <w:r w:rsidRPr="00A64881">
        <w:rPr>
          <w:rFonts w:ascii="Times New Roman" w:hAnsi="Times New Roman" w:cs="Times New Roman"/>
        </w:rPr>
        <w:t xml:space="preserve">à la fois scientifique et transversale. </w:t>
      </w:r>
    </w:p>
    <w:p w:rsidR="00A64881" w:rsidRPr="00A64881" w:rsidRDefault="00A64881" w:rsidP="00A64881">
      <w:pPr>
        <w:rPr>
          <w:rFonts w:ascii="Times New Roman" w:hAnsi="Times New Roman" w:cs="Times New Roman"/>
        </w:rPr>
      </w:pPr>
    </w:p>
    <w:p w:rsidR="00A64881" w:rsidRPr="00A64881" w:rsidRDefault="00A64881" w:rsidP="00A64881">
      <w:pPr>
        <w:rPr>
          <w:rFonts w:ascii="Times New Roman" w:hAnsi="Times New Roman" w:cs="Times New Roman"/>
        </w:rPr>
      </w:pPr>
      <w:r w:rsidRPr="00A64881">
        <w:rPr>
          <w:rFonts w:ascii="Times New Roman" w:hAnsi="Times New Roman" w:cs="Times New Roman"/>
        </w:rPr>
        <w:t xml:space="preserve">Descriptif de la collection en anglais : </w:t>
      </w:r>
    </w:p>
    <w:p w:rsidR="00A64881" w:rsidRPr="00A64881" w:rsidRDefault="00A64881" w:rsidP="00A64881">
      <w:pPr>
        <w:rPr>
          <w:rFonts w:ascii="Times New Roman" w:hAnsi="Times New Roman" w:cs="Times New Roman"/>
          <w:lang w:val="en-US"/>
        </w:rPr>
      </w:pPr>
      <w:r w:rsidRPr="00A64881">
        <w:rPr>
          <w:rFonts w:ascii="Times New Roman" w:hAnsi="Times New Roman" w:cs="Times New Roman"/>
          <w:lang w:val="en-US"/>
        </w:rPr>
        <w:t xml:space="preserve">The </w:t>
      </w:r>
      <w:r w:rsidRPr="00A64881">
        <w:rPr>
          <w:rFonts w:ascii="Times New Roman" w:hAnsi="Times New Roman" w:cs="Times New Roman"/>
          <w:i/>
          <w:lang w:val="en-US"/>
        </w:rPr>
        <w:t xml:space="preserve">Cahiers </w:t>
      </w:r>
      <w:proofErr w:type="spellStart"/>
      <w:r w:rsidRPr="00A64881">
        <w:rPr>
          <w:rFonts w:ascii="Times New Roman" w:hAnsi="Times New Roman" w:cs="Times New Roman"/>
          <w:i/>
          <w:lang w:val="en-US"/>
        </w:rPr>
        <w:t>d'Histoire</w:t>
      </w:r>
      <w:proofErr w:type="spellEnd"/>
      <w:r w:rsidRPr="00A64881">
        <w:rPr>
          <w:rFonts w:ascii="Times New Roman" w:hAnsi="Times New Roman" w:cs="Times New Roman"/>
          <w:i/>
          <w:lang w:val="en-US"/>
        </w:rPr>
        <w:t xml:space="preserve"> Culturelle </w:t>
      </w:r>
      <w:r w:rsidRPr="00A64881">
        <w:rPr>
          <w:rFonts w:ascii="Times New Roman" w:hAnsi="Times New Roman" w:cs="Times New Roman"/>
          <w:lang w:val="en-US"/>
        </w:rPr>
        <w:t xml:space="preserve">publish thematic issues under the supervision of one or more editors. They gather contributions </w:t>
      </w:r>
      <w:proofErr w:type="spellStart"/>
      <w:r w:rsidRPr="00A64881">
        <w:rPr>
          <w:rFonts w:ascii="Times New Roman" w:hAnsi="Times New Roman" w:cs="Times New Roman"/>
          <w:lang w:val="en-US"/>
        </w:rPr>
        <w:t>centred</w:t>
      </w:r>
      <w:proofErr w:type="spellEnd"/>
      <w:r w:rsidRPr="00A64881">
        <w:rPr>
          <w:rFonts w:ascii="Times New Roman" w:hAnsi="Times New Roman" w:cs="Times New Roman"/>
          <w:lang w:val="en-US"/>
        </w:rPr>
        <w:t xml:space="preserve"> on new or less explored topics in the area of cultural history. The contributors come for every volume from different fields and </w:t>
      </w:r>
      <w:proofErr w:type="spellStart"/>
      <w:r w:rsidRPr="00A64881">
        <w:rPr>
          <w:rFonts w:ascii="Times New Roman" w:hAnsi="Times New Roman" w:cs="Times New Roman"/>
          <w:lang w:val="en-US"/>
        </w:rPr>
        <w:t>specialisation</w:t>
      </w:r>
      <w:proofErr w:type="spellEnd"/>
      <w:r w:rsidRPr="00A64881">
        <w:rPr>
          <w:rFonts w:ascii="Times New Roman" w:hAnsi="Times New Roman" w:cs="Times New Roman"/>
          <w:lang w:val="en-US"/>
        </w:rPr>
        <w:t xml:space="preserve"> (French, German, Italian studies, musicology, …). </w:t>
      </w:r>
    </w:p>
    <w:p w:rsidR="00A64881" w:rsidRDefault="00A64881" w:rsidP="00A64881">
      <w:pPr>
        <w:rPr>
          <w:rFonts w:ascii="Times New Roman" w:hAnsi="Times New Roman" w:cs="Times New Roman"/>
          <w:lang w:val="en-US"/>
        </w:rPr>
      </w:pPr>
      <w:r w:rsidRPr="00A64881">
        <w:rPr>
          <w:rFonts w:ascii="Times New Roman" w:hAnsi="Times New Roman" w:cs="Times New Roman"/>
          <w:lang w:val="en-US"/>
        </w:rPr>
        <w:t xml:space="preserve">It is a </w:t>
      </w:r>
      <w:proofErr w:type="spellStart"/>
      <w:proofErr w:type="gramStart"/>
      <w:r w:rsidRPr="00A64881">
        <w:rPr>
          <w:rFonts w:ascii="Times New Roman" w:hAnsi="Times New Roman" w:cs="Times New Roman"/>
          <w:lang w:val="en-US"/>
        </w:rPr>
        <w:t>non periodic</w:t>
      </w:r>
      <w:proofErr w:type="spellEnd"/>
      <w:proofErr w:type="gramEnd"/>
      <w:r w:rsidRPr="00A64881">
        <w:rPr>
          <w:rFonts w:ascii="Times New Roman" w:hAnsi="Times New Roman" w:cs="Times New Roman"/>
          <w:lang w:val="en-US"/>
        </w:rPr>
        <w:t xml:space="preserve"> series, which aims at addressing the academia in cultural studies in France and abroad, but also a wider audience for which every volume may constitute a first scientific and transversal approach.</w:t>
      </w:r>
    </w:p>
    <w:p w:rsidR="00A64881" w:rsidRPr="00A64881" w:rsidRDefault="00A64881" w:rsidP="00A64881">
      <w:pPr>
        <w:jc w:val="both"/>
        <w:rPr>
          <w:rFonts w:ascii="Times New Roman" w:hAnsi="Times New Roman" w:cs="Times New Roman"/>
        </w:rPr>
      </w:pPr>
    </w:p>
    <w:p w:rsidR="00A64881" w:rsidRPr="00A64881" w:rsidRDefault="00A64881" w:rsidP="00A64881">
      <w:pPr>
        <w:rPr>
          <w:rFonts w:ascii="Times New Roman" w:hAnsi="Times New Roman" w:cs="Times New Roman"/>
        </w:rPr>
      </w:pPr>
      <w:r w:rsidRPr="00A64881">
        <w:rPr>
          <w:rFonts w:ascii="Times New Roman" w:hAnsi="Times New Roman" w:cs="Times New Roman"/>
        </w:rPr>
        <w:t xml:space="preserve">Date de création : 1994 </w:t>
      </w:r>
    </w:p>
    <w:p w:rsidR="00A64881" w:rsidRPr="00A64881" w:rsidRDefault="00A64881" w:rsidP="00A64881">
      <w:pPr>
        <w:rPr>
          <w:rFonts w:ascii="Times New Roman" w:hAnsi="Times New Roman" w:cs="Times New Roman"/>
        </w:rPr>
      </w:pPr>
      <w:r w:rsidRPr="00A64881">
        <w:rPr>
          <w:rFonts w:ascii="Times New Roman" w:hAnsi="Times New Roman" w:cs="Times New Roman"/>
        </w:rPr>
        <w:t>ISSN : 1281-6019</w:t>
      </w:r>
    </w:p>
    <w:p w:rsidR="00A64881" w:rsidRPr="00A64881" w:rsidRDefault="00A64881" w:rsidP="00A64881">
      <w:pPr>
        <w:rPr>
          <w:rFonts w:ascii="Times New Roman" w:hAnsi="Times New Roman" w:cs="Times New Roman"/>
        </w:rPr>
      </w:pPr>
      <w:r w:rsidRPr="00A64881">
        <w:rPr>
          <w:rFonts w:ascii="Times New Roman" w:hAnsi="Times New Roman" w:cs="Times New Roman"/>
        </w:rPr>
        <w:t>Langue de publication (majoritaire) : français</w:t>
      </w:r>
    </w:p>
    <w:p w:rsidR="00A64881" w:rsidRPr="00A64881" w:rsidRDefault="00A64881" w:rsidP="00A64881">
      <w:pPr>
        <w:rPr>
          <w:rFonts w:ascii="Times New Roman" w:hAnsi="Times New Roman" w:cs="Times New Roman"/>
        </w:rPr>
      </w:pPr>
    </w:p>
    <w:p w:rsidR="00462E62" w:rsidRPr="00410F47" w:rsidRDefault="00A64881" w:rsidP="00E569CF">
      <w:pPr>
        <w:jc w:val="both"/>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Revue f</w:t>
      </w:r>
      <w:r w:rsidR="00462E62" w:rsidRPr="00410F47">
        <w:rPr>
          <w:rFonts w:ascii="Times New Roman" w:hAnsi="Times New Roman" w:cs="Times New Roman"/>
          <w:color w:val="000000" w:themeColor="text1"/>
        </w:rPr>
        <w:t>ondée</w:t>
      </w:r>
      <w:r w:rsidR="005F56F5" w:rsidRPr="00410F47">
        <w:rPr>
          <w:rFonts w:ascii="Times New Roman" w:hAnsi="Times New Roman" w:cs="Times New Roman"/>
          <w:color w:val="000000" w:themeColor="text1"/>
        </w:rPr>
        <w:t xml:space="preserve"> par J</w:t>
      </w:r>
      <w:r w:rsidR="00410F47" w:rsidRPr="00410F47">
        <w:rPr>
          <w:rFonts w:ascii="Times New Roman" w:hAnsi="Times New Roman" w:cs="Times New Roman"/>
          <w:color w:val="000000" w:themeColor="text1"/>
        </w:rPr>
        <w:t>ean</w:t>
      </w:r>
      <w:r w:rsidR="005F56F5" w:rsidRPr="00410F47">
        <w:rPr>
          <w:rFonts w:ascii="Times New Roman" w:hAnsi="Times New Roman" w:cs="Times New Roman"/>
          <w:color w:val="000000" w:themeColor="text1"/>
        </w:rPr>
        <w:t>-M</w:t>
      </w:r>
      <w:r w:rsidR="00410F47" w:rsidRPr="00410F47">
        <w:rPr>
          <w:rFonts w:ascii="Times New Roman" w:hAnsi="Times New Roman" w:cs="Times New Roman"/>
          <w:color w:val="000000" w:themeColor="text1"/>
        </w:rPr>
        <w:t>arie</w:t>
      </w:r>
      <w:r w:rsidR="005F56F5" w:rsidRPr="00410F47">
        <w:rPr>
          <w:rFonts w:ascii="Times New Roman" w:hAnsi="Times New Roman" w:cs="Times New Roman"/>
          <w:color w:val="000000" w:themeColor="text1"/>
        </w:rPr>
        <w:t xml:space="preserve"> </w:t>
      </w:r>
      <w:proofErr w:type="spellStart"/>
      <w:r w:rsidR="005F56F5" w:rsidRPr="00410F47">
        <w:rPr>
          <w:rFonts w:ascii="Times New Roman" w:hAnsi="Times New Roman" w:cs="Times New Roman"/>
          <w:color w:val="000000" w:themeColor="text1"/>
        </w:rPr>
        <w:t>Goulemo</w:t>
      </w:r>
      <w:r w:rsidR="00410F47" w:rsidRPr="00410F47">
        <w:rPr>
          <w:rFonts w:ascii="Times New Roman" w:hAnsi="Times New Roman" w:cs="Times New Roman"/>
          <w:color w:val="000000" w:themeColor="text1"/>
        </w:rPr>
        <w:t>t</w:t>
      </w:r>
      <w:proofErr w:type="spellEnd"/>
      <w:r w:rsidR="00410F47" w:rsidRPr="00410F47">
        <w:rPr>
          <w:rFonts w:ascii="Times New Roman" w:hAnsi="Times New Roman" w:cs="Times New Roman"/>
          <w:color w:val="000000" w:themeColor="text1"/>
        </w:rPr>
        <w:t xml:space="preserve">, Didier </w:t>
      </w:r>
      <w:proofErr w:type="spellStart"/>
      <w:r w:rsidR="00410F47" w:rsidRPr="00410F47">
        <w:rPr>
          <w:rFonts w:ascii="Times New Roman" w:hAnsi="Times New Roman" w:cs="Times New Roman"/>
          <w:color w:val="000000" w:themeColor="text1"/>
        </w:rPr>
        <w:t>Masseau</w:t>
      </w:r>
      <w:proofErr w:type="spellEnd"/>
      <w:r w:rsidR="00410F47" w:rsidRPr="00410F47">
        <w:rPr>
          <w:rFonts w:ascii="Times New Roman" w:hAnsi="Times New Roman" w:cs="Times New Roman"/>
          <w:color w:val="000000" w:themeColor="text1"/>
        </w:rPr>
        <w:t xml:space="preserve"> et Jean-Jacques Tatin-</w:t>
      </w:r>
      <w:proofErr w:type="spellStart"/>
      <w:r w:rsidR="00410F47" w:rsidRPr="00410F47">
        <w:rPr>
          <w:rFonts w:ascii="Times New Roman" w:hAnsi="Times New Roman" w:cs="Times New Roman"/>
          <w:color w:val="000000" w:themeColor="text1"/>
        </w:rPr>
        <w:t>Gourier</w:t>
      </w:r>
      <w:proofErr w:type="spellEnd"/>
    </w:p>
    <w:p w:rsidR="00462E62" w:rsidRPr="00462E62" w:rsidRDefault="00462E62" w:rsidP="00E569CF">
      <w:pPr>
        <w:jc w:val="both"/>
        <w:rPr>
          <w:rFonts w:ascii="Times New Roman" w:hAnsi="Times New Roman" w:cs="Times New Roman"/>
        </w:rPr>
      </w:pPr>
    </w:p>
    <w:p w:rsidR="00371B6E" w:rsidRDefault="005F56F5" w:rsidP="00E569CF">
      <w:pPr>
        <w:jc w:val="both"/>
        <w:rPr>
          <w:rFonts w:ascii="Times New Roman" w:hAnsi="Times New Roman" w:cs="Times New Roman"/>
        </w:rPr>
      </w:pPr>
      <w:r>
        <w:rPr>
          <w:rFonts w:ascii="Times New Roman" w:hAnsi="Times New Roman" w:cs="Times New Roman"/>
        </w:rPr>
        <w:t>Direction actuelle</w:t>
      </w:r>
      <w:r w:rsidR="00462E62" w:rsidRPr="00462E62">
        <w:rPr>
          <w:rFonts w:ascii="Times New Roman" w:hAnsi="Times New Roman" w:cs="Times New Roman"/>
        </w:rPr>
        <w:t xml:space="preserve"> : Christine de </w:t>
      </w:r>
      <w:proofErr w:type="spellStart"/>
      <w:r w:rsidR="00462E62" w:rsidRPr="00462E62">
        <w:rPr>
          <w:rFonts w:ascii="Times New Roman" w:hAnsi="Times New Roman" w:cs="Times New Roman"/>
        </w:rPr>
        <w:t>Gemeaux</w:t>
      </w:r>
      <w:proofErr w:type="spellEnd"/>
      <w:r w:rsidR="00462E62" w:rsidRPr="00462E62">
        <w:rPr>
          <w:rFonts w:ascii="Times New Roman" w:hAnsi="Times New Roman" w:cs="Times New Roman"/>
        </w:rPr>
        <w:t xml:space="preserve"> et Élisabeth Gavoille</w:t>
      </w:r>
    </w:p>
    <w:p w:rsidR="00410F47" w:rsidRDefault="00410F47" w:rsidP="00E569CF">
      <w:pPr>
        <w:jc w:val="both"/>
        <w:rPr>
          <w:rFonts w:ascii="Times New Roman" w:hAnsi="Times New Roman" w:cs="Times New Roman"/>
        </w:rPr>
      </w:pPr>
    </w:p>
    <w:p w:rsidR="00410F47" w:rsidRDefault="00410F47" w:rsidP="00E569CF">
      <w:pPr>
        <w:jc w:val="both"/>
        <w:rPr>
          <w:rFonts w:ascii="Times New Roman" w:eastAsia="MS Mincho" w:hAnsi="Times New Roman" w:cs="Times New Roman"/>
        </w:rPr>
      </w:pPr>
      <w:r>
        <w:rPr>
          <w:rFonts w:ascii="Times New Roman" w:hAnsi="Times New Roman" w:cs="Times New Roman"/>
        </w:rPr>
        <w:t xml:space="preserve">Comité </w:t>
      </w:r>
      <w:r w:rsidRPr="00410F47">
        <w:rPr>
          <w:rFonts w:ascii="Times New Roman" w:hAnsi="Times New Roman" w:cs="Times New Roman"/>
        </w:rPr>
        <w:t xml:space="preserve">scientifique : </w:t>
      </w:r>
      <w:r w:rsidRPr="00410F47">
        <w:rPr>
          <w:rFonts w:ascii="Times New Roman" w:eastAsia="MS Mincho" w:hAnsi="Times New Roman" w:cs="Times New Roman"/>
        </w:rPr>
        <w:t xml:space="preserve">Daniel </w:t>
      </w:r>
      <w:proofErr w:type="spellStart"/>
      <w:r w:rsidRPr="00410F47">
        <w:rPr>
          <w:rFonts w:ascii="Times New Roman" w:eastAsia="MS Mincho" w:hAnsi="Times New Roman" w:cs="Times New Roman"/>
        </w:rPr>
        <w:t>Baric</w:t>
      </w:r>
      <w:proofErr w:type="spellEnd"/>
      <w:r w:rsidRPr="00410F47">
        <w:rPr>
          <w:rFonts w:ascii="Times New Roman" w:eastAsia="MS Mincho" w:hAnsi="Times New Roman" w:cs="Times New Roman"/>
        </w:rPr>
        <w:t xml:space="preserve">, Uwe </w:t>
      </w:r>
      <w:proofErr w:type="spellStart"/>
      <w:r w:rsidRPr="00410F47">
        <w:rPr>
          <w:rFonts w:ascii="Times New Roman" w:eastAsia="MS Mincho" w:hAnsi="Times New Roman" w:cs="Times New Roman"/>
        </w:rPr>
        <w:t>Puschner</w:t>
      </w:r>
      <w:proofErr w:type="spellEnd"/>
      <w:r w:rsidRPr="00410F47">
        <w:rPr>
          <w:rFonts w:ascii="Times New Roman" w:eastAsia="MS Mincho" w:hAnsi="Times New Roman" w:cs="Times New Roman"/>
        </w:rPr>
        <w:t>, Jean-Jacques Tatin-</w:t>
      </w:r>
      <w:proofErr w:type="spellStart"/>
      <w:r w:rsidRPr="00410F47">
        <w:rPr>
          <w:rFonts w:ascii="Times New Roman" w:eastAsia="MS Mincho" w:hAnsi="Times New Roman" w:cs="Times New Roman"/>
        </w:rPr>
        <w:t>Gourier</w:t>
      </w:r>
      <w:proofErr w:type="spellEnd"/>
      <w:r w:rsidRPr="00410F47">
        <w:rPr>
          <w:rFonts w:ascii="Times New Roman" w:eastAsia="MS Mincho" w:hAnsi="Times New Roman" w:cs="Times New Roman"/>
        </w:rPr>
        <w:t xml:space="preserve">, </w:t>
      </w:r>
      <w:proofErr w:type="spellStart"/>
      <w:r w:rsidRPr="00410F47">
        <w:rPr>
          <w:rFonts w:ascii="Times New Roman" w:eastAsia="MS Mincho" w:hAnsi="Times New Roman" w:cs="Times New Roman"/>
        </w:rPr>
        <w:t>Mónica</w:t>
      </w:r>
      <w:proofErr w:type="spellEnd"/>
      <w:r w:rsidRPr="00410F47">
        <w:rPr>
          <w:rFonts w:ascii="Times New Roman" w:eastAsia="MS Mincho" w:hAnsi="Times New Roman" w:cs="Times New Roman"/>
        </w:rPr>
        <w:t xml:space="preserve"> Zapata</w:t>
      </w:r>
    </w:p>
    <w:p w:rsidR="00371B6E" w:rsidRDefault="00371B6E" w:rsidP="00E569CF">
      <w:pPr>
        <w:jc w:val="both"/>
        <w:rPr>
          <w:rFonts w:ascii="Times New Roman" w:hAnsi="Times New Roman" w:cs="Times New Roman"/>
        </w:rPr>
      </w:pPr>
    </w:p>
    <w:p w:rsidR="00371B6E" w:rsidRPr="00410F47" w:rsidRDefault="00371B6E" w:rsidP="00E569CF">
      <w:pPr>
        <w:jc w:val="both"/>
        <w:rPr>
          <w:rFonts w:ascii="Times New Roman" w:hAnsi="Times New Roman" w:cs="Times New Roman"/>
        </w:rPr>
      </w:pPr>
      <w:r>
        <w:rPr>
          <w:rFonts w:ascii="Times New Roman" w:hAnsi="Times New Roman" w:cs="Times New Roman"/>
        </w:rPr>
        <w:t xml:space="preserve">Comité de rédaction : </w:t>
      </w:r>
      <w:r w:rsidRPr="00462E62">
        <w:rPr>
          <w:rFonts w:ascii="Times New Roman" w:hAnsi="Times New Roman" w:cs="Times New Roman"/>
        </w:rPr>
        <w:t xml:space="preserve">Christine de </w:t>
      </w:r>
      <w:proofErr w:type="spellStart"/>
      <w:r w:rsidRPr="00462E62">
        <w:rPr>
          <w:rFonts w:ascii="Times New Roman" w:hAnsi="Times New Roman" w:cs="Times New Roman"/>
        </w:rPr>
        <w:t>Gemeaux</w:t>
      </w:r>
      <w:proofErr w:type="spellEnd"/>
      <w:r>
        <w:rPr>
          <w:rFonts w:ascii="Times New Roman" w:hAnsi="Times New Roman" w:cs="Times New Roman"/>
        </w:rPr>
        <w:t xml:space="preserve">, </w:t>
      </w:r>
      <w:r w:rsidRPr="00462E62">
        <w:rPr>
          <w:rFonts w:ascii="Times New Roman" w:hAnsi="Times New Roman" w:cs="Times New Roman"/>
        </w:rPr>
        <w:t>Élisabeth Gavoille</w:t>
      </w:r>
    </w:p>
    <w:p w:rsidR="00462E62" w:rsidRPr="00410F47" w:rsidRDefault="00462E62" w:rsidP="00E569CF">
      <w:pPr>
        <w:jc w:val="both"/>
        <w:rPr>
          <w:rFonts w:ascii="Times New Roman" w:hAnsi="Times New Roman" w:cs="Times New Roman"/>
        </w:rPr>
      </w:pPr>
    </w:p>
    <w:p w:rsidR="00462E62" w:rsidRDefault="00462E62" w:rsidP="00E569CF">
      <w:pPr>
        <w:jc w:val="both"/>
        <w:rPr>
          <w:rFonts w:ascii="Times New Roman" w:hAnsi="Times New Roman" w:cs="Times New Roman"/>
        </w:rPr>
      </w:pPr>
      <w:r w:rsidRPr="00462E62">
        <w:rPr>
          <w:rFonts w:ascii="Times New Roman" w:hAnsi="Times New Roman" w:cs="Times New Roman"/>
        </w:rPr>
        <w:t>Secréta</w:t>
      </w:r>
      <w:r w:rsidR="005F56F5">
        <w:rPr>
          <w:rFonts w:ascii="Times New Roman" w:hAnsi="Times New Roman" w:cs="Times New Roman"/>
        </w:rPr>
        <w:t xml:space="preserve">riat </w:t>
      </w:r>
      <w:r w:rsidRPr="00462E62">
        <w:rPr>
          <w:rFonts w:ascii="Times New Roman" w:hAnsi="Times New Roman" w:cs="Times New Roman"/>
        </w:rPr>
        <w:t xml:space="preserve">d’édition : </w:t>
      </w:r>
      <w:proofErr w:type="spellStart"/>
      <w:r w:rsidRPr="00462E62">
        <w:rPr>
          <w:rFonts w:ascii="Times New Roman" w:hAnsi="Times New Roman" w:cs="Times New Roman"/>
        </w:rPr>
        <w:t>Norberta</w:t>
      </w:r>
      <w:proofErr w:type="spellEnd"/>
      <w:r w:rsidRPr="00462E62">
        <w:rPr>
          <w:rFonts w:ascii="Times New Roman" w:hAnsi="Times New Roman" w:cs="Times New Roman"/>
        </w:rPr>
        <w:t xml:space="preserve"> Dias </w:t>
      </w:r>
      <w:r w:rsidR="00C562A2">
        <w:rPr>
          <w:rFonts w:ascii="Times New Roman" w:hAnsi="Times New Roman" w:cs="Times New Roman"/>
        </w:rPr>
        <w:t>D</w:t>
      </w:r>
      <w:r w:rsidRPr="00462E62">
        <w:rPr>
          <w:rFonts w:ascii="Times New Roman" w:hAnsi="Times New Roman" w:cs="Times New Roman"/>
        </w:rPr>
        <w:t>a Cruz</w:t>
      </w:r>
    </w:p>
    <w:p w:rsidR="00462E62" w:rsidRDefault="005F56F5" w:rsidP="00E569CF">
      <w:pPr>
        <w:jc w:val="both"/>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xml:space="preserve"> : </w:t>
      </w:r>
      <w:r w:rsidRPr="005F56F5">
        <w:rPr>
          <w:rFonts w:ascii="Times New Roman" w:hAnsi="Times New Roman" w:cs="Times New Roman"/>
        </w:rPr>
        <w:t>norberta.dias@univ-tours.fr</w:t>
      </w:r>
    </w:p>
    <w:p w:rsidR="00A64881" w:rsidRDefault="00A64881" w:rsidP="00A64881"/>
    <w:p w:rsidR="00623CCD" w:rsidRPr="0047751F" w:rsidRDefault="00623CCD" w:rsidP="00623CCD">
      <w:pPr>
        <w:rPr>
          <w:rFonts w:ascii="Times New Roman" w:hAnsi="Times New Roman" w:cs="Times New Roman"/>
          <w:b/>
          <w:bCs/>
          <w:iCs/>
        </w:rPr>
      </w:pPr>
      <w:r w:rsidRPr="0047751F">
        <w:rPr>
          <w:rFonts w:ascii="Times New Roman" w:hAnsi="Times New Roman" w:cs="Times New Roman"/>
          <w:b/>
          <w:bCs/>
          <w:iCs/>
        </w:rPr>
        <w:t>Liste des numéros publiés</w:t>
      </w:r>
    </w:p>
    <w:p w:rsidR="00623CCD" w:rsidRPr="00623CCD" w:rsidRDefault="00623CCD" w:rsidP="00623CCD">
      <w:pPr>
        <w:pStyle w:val="Paragraphedeliste1"/>
        <w:ind w:left="0"/>
        <w:rPr>
          <w:rFonts w:ascii="Times New Roman" w:hAnsi="Times New Roman"/>
        </w:rPr>
      </w:pPr>
    </w:p>
    <w:p w:rsidR="00623CCD" w:rsidRPr="00B45A0D" w:rsidRDefault="00623CCD" w:rsidP="00623CCD">
      <w:pPr>
        <w:pStyle w:val="Paragraphedeliste1"/>
        <w:tabs>
          <w:tab w:val="left" w:pos="720"/>
        </w:tabs>
        <w:spacing w:after="60"/>
        <w:ind w:left="708" w:hanging="708"/>
        <w:jc w:val="both"/>
        <w:rPr>
          <w:rFonts w:ascii="Times New Roman" w:hAnsi="Times New Roman"/>
        </w:rPr>
      </w:pPr>
      <w:r w:rsidRPr="00B45A0D">
        <w:rPr>
          <w:rFonts w:ascii="Times New Roman" w:eastAsia="MS Mincho" w:hAnsi="Times New Roman"/>
          <w:bCs/>
          <w:lang w:eastAsia="ja-JP"/>
        </w:rPr>
        <w:t>N° 1</w:t>
      </w:r>
      <w:r>
        <w:rPr>
          <w:rFonts w:ascii="Times New Roman" w:eastAsia="MS Mincho" w:hAnsi="Times New Roman"/>
          <w:bCs/>
          <w:lang w:eastAsia="ja-JP"/>
        </w:rPr>
        <w:t xml:space="preserve"> – </w:t>
      </w:r>
      <w:r w:rsidRPr="00B45A0D">
        <w:rPr>
          <w:rFonts w:ascii="Times New Roman" w:eastAsia="MS Mincho" w:hAnsi="Times New Roman"/>
          <w:bCs/>
          <w:lang w:eastAsia="ja-JP"/>
        </w:rPr>
        <w:t>Les représentations de la littérature dans l’enseignement (1887-1900) (1994)</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 xml:space="preserve">N° 2 </w:t>
      </w:r>
      <w:r>
        <w:rPr>
          <w:rFonts w:ascii="Times New Roman" w:eastAsia="MS Mincho" w:hAnsi="Times New Roman"/>
          <w:bCs/>
          <w:lang w:eastAsia="ja-JP"/>
        </w:rPr>
        <w:t xml:space="preserve">– </w:t>
      </w:r>
      <w:r w:rsidRPr="00B45A0D">
        <w:rPr>
          <w:rFonts w:ascii="Times New Roman" w:eastAsia="MS Mincho" w:hAnsi="Times New Roman"/>
          <w:bCs/>
          <w:lang w:eastAsia="ja-JP"/>
        </w:rPr>
        <w:t>Lanterne magique : pratique et mise en écriture (1997)</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 xml:space="preserve">N° 3 </w:t>
      </w:r>
      <w:r>
        <w:rPr>
          <w:rFonts w:ascii="Times New Roman" w:eastAsia="MS Mincho" w:hAnsi="Times New Roman"/>
          <w:bCs/>
          <w:lang w:eastAsia="ja-JP"/>
        </w:rPr>
        <w:t xml:space="preserve">– </w:t>
      </w:r>
      <w:r w:rsidRPr="00B45A0D">
        <w:rPr>
          <w:rFonts w:ascii="Times New Roman" w:eastAsia="MS Mincho" w:hAnsi="Times New Roman"/>
          <w:bCs/>
          <w:lang w:eastAsia="ja-JP"/>
        </w:rPr>
        <w:t>Les imaginaires de Tanger (1880-1956) (1997)</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 xml:space="preserve">N° 4 </w:t>
      </w:r>
      <w:r>
        <w:rPr>
          <w:rFonts w:ascii="Times New Roman" w:eastAsia="MS Mincho" w:hAnsi="Times New Roman"/>
          <w:bCs/>
          <w:lang w:eastAsia="ja-JP"/>
        </w:rPr>
        <w:t xml:space="preserve">– </w:t>
      </w:r>
      <w:r w:rsidRPr="00B45A0D">
        <w:rPr>
          <w:rFonts w:ascii="Times New Roman" w:eastAsia="MS Mincho" w:hAnsi="Times New Roman"/>
          <w:bCs/>
          <w:lang w:eastAsia="ja-JP"/>
        </w:rPr>
        <w:t xml:space="preserve">Le dialogisme culturel au </w:t>
      </w:r>
      <w:proofErr w:type="spellStart"/>
      <w:r w:rsidRPr="00B45A0D">
        <w:rPr>
          <w:rFonts w:ascii="Times New Roman" w:eastAsia="MS Mincho" w:hAnsi="Times New Roman"/>
          <w:bCs/>
          <w:smallCaps/>
          <w:lang w:eastAsia="ja-JP"/>
        </w:rPr>
        <w:t>xviii</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 (1997)</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 xml:space="preserve">N° 5 </w:t>
      </w:r>
      <w:r>
        <w:rPr>
          <w:rFonts w:ascii="Times New Roman" w:eastAsia="MS Mincho" w:hAnsi="Times New Roman"/>
          <w:bCs/>
          <w:lang w:eastAsia="ja-JP"/>
        </w:rPr>
        <w:t xml:space="preserve">– </w:t>
      </w:r>
      <w:r w:rsidRPr="00B45A0D">
        <w:rPr>
          <w:rFonts w:ascii="Times New Roman" w:eastAsia="MS Mincho" w:hAnsi="Times New Roman"/>
          <w:bCs/>
          <w:lang w:eastAsia="ja-JP"/>
        </w:rPr>
        <w:t>De l’obscène et de la pornographie comme objet d’études (1999)</w:t>
      </w:r>
    </w:p>
    <w:p w:rsidR="00623CCD" w:rsidRPr="00623CCD" w:rsidRDefault="00623CCD" w:rsidP="00623CCD">
      <w:pPr>
        <w:pStyle w:val="Paragraphedeliste1"/>
        <w:tabs>
          <w:tab w:val="left" w:pos="720"/>
        </w:tabs>
        <w:spacing w:after="60"/>
        <w:ind w:left="708" w:hanging="708"/>
        <w:jc w:val="both"/>
        <w:rPr>
          <w:rFonts w:ascii="Times New Roman" w:eastAsia="MS Mincho" w:hAnsi="Times New Roman"/>
          <w:bCs/>
          <w:lang w:eastAsia="ja-JP"/>
        </w:rPr>
      </w:pPr>
      <w:r w:rsidRPr="00623CCD">
        <w:rPr>
          <w:rFonts w:ascii="Times New Roman" w:eastAsia="MS Mincho" w:hAnsi="Times New Roman"/>
          <w:bCs/>
          <w:lang w:eastAsia="ja-JP"/>
        </w:rPr>
        <w:t xml:space="preserve">N° 6 </w:t>
      </w:r>
      <w:r>
        <w:rPr>
          <w:rFonts w:ascii="Times New Roman" w:eastAsia="MS Mincho" w:hAnsi="Times New Roman"/>
          <w:bCs/>
          <w:lang w:eastAsia="ja-JP"/>
        </w:rPr>
        <w:t xml:space="preserve">– </w:t>
      </w:r>
      <w:r w:rsidRPr="00623CCD">
        <w:rPr>
          <w:rFonts w:ascii="Times New Roman" w:eastAsia="MS Mincho" w:hAnsi="Times New Roman"/>
          <w:bCs/>
          <w:lang w:eastAsia="ja-JP"/>
        </w:rPr>
        <w:t>Entre théâtre et musique</w:t>
      </w:r>
      <w:r w:rsidR="0047751F">
        <w:rPr>
          <w:rFonts w:ascii="Times New Roman" w:eastAsia="MS Mincho" w:hAnsi="Times New Roman"/>
          <w:bCs/>
          <w:lang w:eastAsia="ja-JP"/>
        </w:rPr>
        <w:t> </w:t>
      </w:r>
      <w:r w:rsidRPr="00623CCD">
        <w:rPr>
          <w:rFonts w:ascii="Times New Roman" w:eastAsia="MS Mincho" w:hAnsi="Times New Roman"/>
          <w:bCs/>
          <w:lang w:eastAsia="ja-JP"/>
        </w:rPr>
        <w:t xml:space="preserve">: récitatifs en Europe aux </w:t>
      </w:r>
      <w:proofErr w:type="spellStart"/>
      <w:r w:rsidRPr="00623CCD">
        <w:rPr>
          <w:rFonts w:ascii="Times New Roman" w:eastAsia="MS Mincho" w:hAnsi="Times New Roman"/>
          <w:bCs/>
          <w:smallCaps/>
          <w:lang w:eastAsia="ja-JP"/>
        </w:rPr>
        <w:t>xvii</w:t>
      </w:r>
      <w:r w:rsidRPr="00623CCD">
        <w:rPr>
          <w:rFonts w:ascii="Times New Roman" w:eastAsia="MS Mincho" w:hAnsi="Times New Roman"/>
          <w:bCs/>
          <w:vertAlign w:val="superscript"/>
          <w:lang w:eastAsia="ja-JP"/>
        </w:rPr>
        <w:t>e</w:t>
      </w:r>
      <w:proofErr w:type="spellEnd"/>
      <w:r w:rsidRPr="00623CCD">
        <w:rPr>
          <w:rFonts w:ascii="Times New Roman" w:eastAsia="MS Mincho" w:hAnsi="Times New Roman"/>
          <w:bCs/>
          <w:lang w:eastAsia="ja-JP"/>
        </w:rPr>
        <w:t xml:space="preserve"> et </w:t>
      </w:r>
      <w:proofErr w:type="spellStart"/>
      <w:r w:rsidRPr="00623CCD">
        <w:rPr>
          <w:rFonts w:ascii="Times New Roman" w:eastAsia="MS Mincho" w:hAnsi="Times New Roman"/>
          <w:bCs/>
          <w:smallCaps/>
          <w:lang w:eastAsia="ja-JP"/>
        </w:rPr>
        <w:t>xviii</w:t>
      </w:r>
      <w:r w:rsidRPr="00623CCD">
        <w:rPr>
          <w:rFonts w:ascii="Times New Roman" w:eastAsia="MS Mincho" w:hAnsi="Times New Roman"/>
          <w:bCs/>
          <w:vertAlign w:val="superscript"/>
          <w:lang w:eastAsia="ja-JP"/>
        </w:rPr>
        <w:t>e</w:t>
      </w:r>
      <w:proofErr w:type="spellEnd"/>
      <w:r w:rsidRPr="00623CCD">
        <w:rPr>
          <w:rFonts w:ascii="Times New Roman" w:eastAsia="MS Mincho" w:hAnsi="Times New Roman"/>
          <w:bCs/>
          <w:lang w:eastAsia="ja-JP"/>
        </w:rPr>
        <w:t xml:space="preserve"> siècles (1999)</w:t>
      </w:r>
    </w:p>
    <w:p w:rsidR="00623CCD" w:rsidRPr="00623CCD" w:rsidRDefault="00623CCD" w:rsidP="00623CCD">
      <w:pPr>
        <w:ind w:left="700" w:hanging="700"/>
        <w:jc w:val="both"/>
        <w:rPr>
          <w:rFonts w:ascii="Times New Roman" w:hAnsi="Times New Roman" w:cs="Times New Roman"/>
        </w:rPr>
      </w:pPr>
      <w:r w:rsidRPr="00623CCD">
        <w:rPr>
          <w:rFonts w:ascii="Times New Roman" w:eastAsia="MS Mincho" w:hAnsi="Times New Roman" w:cs="Times New Roman"/>
          <w:bCs/>
          <w:lang w:eastAsia="ja-JP"/>
        </w:rPr>
        <w:t xml:space="preserve">N° 7 </w:t>
      </w:r>
      <w:r>
        <w:rPr>
          <w:rFonts w:ascii="Times New Roman" w:eastAsia="MS Mincho" w:hAnsi="Times New Roman" w:cs="Times New Roman"/>
          <w:bCs/>
          <w:lang w:eastAsia="ja-JP"/>
        </w:rPr>
        <w:t xml:space="preserve">– </w:t>
      </w:r>
      <w:r w:rsidRPr="00623CCD">
        <w:rPr>
          <w:rFonts w:ascii="Times New Roman" w:eastAsia="MS Mincho" w:hAnsi="Times New Roman" w:cs="Times New Roman"/>
          <w:bCs/>
          <w:lang w:eastAsia="ja-JP"/>
        </w:rPr>
        <w:t>L’autre et ses leurres.</w:t>
      </w:r>
      <w:r w:rsidRPr="00623CCD">
        <w:rPr>
          <w:rFonts w:ascii="Times New Roman" w:hAnsi="Times New Roman" w:cs="Times New Roman"/>
          <w:shd w:val="clear" w:color="auto" w:fill="FFFFFF"/>
        </w:rPr>
        <w:t xml:space="preserve"> Figures de l'altérité dans la culture italienne contemporaine</w:t>
      </w:r>
      <w:r w:rsidRPr="00623CCD">
        <w:rPr>
          <w:rFonts w:ascii="Times New Roman" w:eastAsia="MS Mincho" w:hAnsi="Times New Roman" w:cs="Times New Roman"/>
          <w:bCs/>
          <w:lang w:eastAsia="ja-JP"/>
        </w:rPr>
        <w:t xml:space="preserve"> (2000)</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lastRenderedPageBreak/>
        <w:t xml:space="preserve">N° 8 </w:t>
      </w:r>
      <w:r>
        <w:rPr>
          <w:rFonts w:ascii="Times New Roman" w:eastAsia="MS Mincho" w:hAnsi="Times New Roman"/>
          <w:bCs/>
          <w:lang w:eastAsia="ja-JP"/>
        </w:rPr>
        <w:t xml:space="preserve">– </w:t>
      </w:r>
      <w:r w:rsidRPr="00B45A0D">
        <w:rPr>
          <w:rFonts w:ascii="Times New Roman" w:eastAsia="MS Mincho" w:hAnsi="Times New Roman"/>
          <w:bCs/>
          <w:lang w:eastAsia="ja-JP"/>
        </w:rPr>
        <w:t>Tours 1889 (ou comment célébrer le premier centenaire de la Révolution) (2000)</w:t>
      </w:r>
    </w:p>
    <w:p w:rsidR="00623CCD" w:rsidRPr="00B45A0D" w:rsidRDefault="00623CCD" w:rsidP="00623CCD">
      <w:pPr>
        <w:pStyle w:val="Paragraphedeliste1"/>
        <w:tabs>
          <w:tab w:val="left" w:pos="720"/>
        </w:tabs>
        <w:spacing w:after="60"/>
        <w:ind w:left="0"/>
        <w:jc w:val="both"/>
        <w:rPr>
          <w:rFonts w:ascii="Times New Roman" w:hAnsi="Times New Roman"/>
        </w:rPr>
      </w:pPr>
      <w:r w:rsidRPr="00B45A0D">
        <w:rPr>
          <w:rFonts w:ascii="Times New Roman" w:eastAsia="MS Mincho" w:hAnsi="Times New Roman"/>
          <w:bCs/>
          <w:lang w:eastAsia="ja-JP"/>
        </w:rPr>
        <w:t xml:space="preserve">N° 9 </w:t>
      </w:r>
      <w:r>
        <w:rPr>
          <w:rFonts w:ascii="Times New Roman" w:eastAsia="MS Mincho" w:hAnsi="Times New Roman"/>
          <w:bCs/>
          <w:lang w:eastAsia="ja-JP"/>
        </w:rPr>
        <w:t xml:space="preserve">– </w:t>
      </w:r>
      <w:r w:rsidRPr="00B45A0D">
        <w:rPr>
          <w:rFonts w:ascii="Times New Roman" w:eastAsia="MS Mincho" w:hAnsi="Times New Roman"/>
          <w:bCs/>
          <w:lang w:eastAsia="ja-JP"/>
        </w:rPr>
        <w:t>Paul Nizan, écrivain et journaliste (2001)</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10</w:t>
      </w:r>
      <w:r>
        <w:rPr>
          <w:rFonts w:ascii="Times New Roman" w:eastAsia="MS Mincho" w:hAnsi="Times New Roman"/>
          <w:bCs/>
          <w:lang w:eastAsia="ja-JP"/>
        </w:rPr>
        <w:t xml:space="preserve"> – </w:t>
      </w:r>
      <w:r w:rsidRPr="00B45A0D">
        <w:rPr>
          <w:rFonts w:ascii="Times New Roman" w:eastAsia="MS Mincho" w:hAnsi="Times New Roman"/>
          <w:bCs/>
          <w:lang w:eastAsia="ja-JP"/>
        </w:rPr>
        <w:t xml:space="preserve">Les voyages du théâtre : Russie/France </w:t>
      </w:r>
      <w:proofErr w:type="spellStart"/>
      <w:r w:rsidRPr="00B45A0D">
        <w:rPr>
          <w:rFonts w:ascii="Times New Roman" w:eastAsia="MS Mincho" w:hAnsi="Times New Roman"/>
          <w:bCs/>
          <w:smallCaps/>
          <w:lang w:eastAsia="ja-JP"/>
        </w:rPr>
        <w:t>xx</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 (2002)</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11</w:t>
      </w:r>
      <w:r>
        <w:rPr>
          <w:rFonts w:ascii="Times New Roman" w:eastAsia="MS Mincho" w:hAnsi="Times New Roman"/>
          <w:bCs/>
          <w:lang w:eastAsia="ja-JP"/>
        </w:rPr>
        <w:t xml:space="preserve"> – </w:t>
      </w:r>
      <w:r w:rsidRPr="00B45A0D">
        <w:rPr>
          <w:rFonts w:ascii="Times New Roman" w:eastAsia="MS Mincho" w:hAnsi="Times New Roman"/>
          <w:bCs/>
          <w:lang w:eastAsia="ja-JP"/>
        </w:rPr>
        <w:t xml:space="preserve">Les représentations du </w:t>
      </w:r>
      <w:proofErr w:type="spellStart"/>
      <w:r w:rsidRPr="00B45A0D">
        <w:rPr>
          <w:rFonts w:ascii="Times New Roman" w:eastAsia="MS Mincho" w:hAnsi="Times New Roman"/>
          <w:bCs/>
          <w:smallCaps/>
          <w:lang w:eastAsia="ja-JP"/>
        </w:rPr>
        <w:t>xvi</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 et de la Renaissance aux </w:t>
      </w:r>
      <w:proofErr w:type="spellStart"/>
      <w:r w:rsidRPr="00B45A0D">
        <w:rPr>
          <w:rFonts w:ascii="Times New Roman" w:eastAsia="MS Mincho" w:hAnsi="Times New Roman"/>
          <w:bCs/>
          <w:smallCaps/>
          <w:lang w:eastAsia="ja-JP"/>
        </w:rPr>
        <w:t>xviii</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et </w:t>
      </w:r>
      <w:proofErr w:type="spellStart"/>
      <w:r w:rsidRPr="00B45A0D">
        <w:rPr>
          <w:rFonts w:ascii="Times New Roman" w:eastAsia="MS Mincho" w:hAnsi="Times New Roman"/>
          <w:bCs/>
          <w:smallCaps/>
          <w:lang w:eastAsia="ja-JP"/>
        </w:rPr>
        <w:t>xix</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siècles (2002)</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12</w:t>
      </w:r>
      <w:r>
        <w:rPr>
          <w:rFonts w:ascii="Times New Roman" w:eastAsia="MS Mincho" w:hAnsi="Times New Roman"/>
          <w:bCs/>
          <w:lang w:eastAsia="ja-JP"/>
        </w:rPr>
        <w:t xml:space="preserve"> – </w:t>
      </w:r>
      <w:r w:rsidRPr="00B45A0D">
        <w:rPr>
          <w:rFonts w:ascii="Times New Roman" w:eastAsia="MS Mincho" w:hAnsi="Times New Roman"/>
          <w:bCs/>
          <w:lang w:eastAsia="ja-JP"/>
        </w:rPr>
        <w:t xml:space="preserve">Lecture, livres et lecteurs du </w:t>
      </w:r>
      <w:proofErr w:type="spellStart"/>
      <w:r w:rsidRPr="00B45A0D">
        <w:rPr>
          <w:rFonts w:ascii="Times New Roman" w:eastAsia="MS Mincho" w:hAnsi="Times New Roman"/>
          <w:bCs/>
          <w:smallCaps/>
          <w:lang w:eastAsia="ja-JP"/>
        </w:rPr>
        <w:t>xviii</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 (2003)</w:t>
      </w:r>
    </w:p>
    <w:p w:rsidR="00623CCD" w:rsidRPr="00B45A0D" w:rsidRDefault="00623CCD" w:rsidP="00623CCD">
      <w:pPr>
        <w:pStyle w:val="Paragraphedeliste1"/>
        <w:tabs>
          <w:tab w:val="left" w:pos="720"/>
        </w:tabs>
        <w:spacing w:after="60"/>
        <w:ind w:left="708" w:hanging="708"/>
        <w:jc w:val="both"/>
        <w:rPr>
          <w:rFonts w:ascii="Times New Roman" w:eastAsia="MS Mincho" w:hAnsi="Times New Roman"/>
          <w:bCs/>
          <w:lang w:eastAsia="ja-JP"/>
        </w:rPr>
      </w:pPr>
      <w:r w:rsidRPr="00B45A0D">
        <w:rPr>
          <w:rFonts w:ascii="Times New Roman" w:eastAsia="MS Mincho" w:hAnsi="Times New Roman"/>
          <w:bCs/>
          <w:lang w:eastAsia="ja-JP"/>
        </w:rPr>
        <w:t>N° 13</w:t>
      </w:r>
      <w:r>
        <w:rPr>
          <w:rFonts w:ascii="Times New Roman" w:eastAsia="MS Mincho" w:hAnsi="Times New Roman"/>
          <w:bCs/>
          <w:lang w:eastAsia="ja-JP"/>
        </w:rPr>
        <w:t xml:space="preserve"> – </w:t>
      </w:r>
      <w:r w:rsidRPr="00B45A0D">
        <w:rPr>
          <w:rFonts w:ascii="Times New Roman" w:eastAsia="MS Mincho" w:hAnsi="Times New Roman"/>
          <w:bCs/>
          <w:lang w:eastAsia="ja-JP"/>
        </w:rPr>
        <w:t xml:space="preserve">Mémoires des </w:t>
      </w:r>
      <w:proofErr w:type="spellStart"/>
      <w:r w:rsidRPr="00B45A0D">
        <w:rPr>
          <w:rFonts w:ascii="Times New Roman" w:eastAsia="MS Mincho" w:hAnsi="Times New Roman"/>
          <w:bCs/>
          <w:smallCaps/>
          <w:lang w:eastAsia="ja-JP"/>
        </w:rPr>
        <w:t>xvii</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et </w:t>
      </w:r>
      <w:proofErr w:type="spellStart"/>
      <w:r w:rsidRPr="00B45A0D">
        <w:rPr>
          <w:rFonts w:ascii="Times New Roman" w:eastAsia="MS Mincho" w:hAnsi="Times New Roman"/>
          <w:bCs/>
          <w:smallCaps/>
          <w:lang w:eastAsia="ja-JP"/>
        </w:rPr>
        <w:t>xviii</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 : nouvelles tendances de la recherche (2003)</w:t>
      </w:r>
    </w:p>
    <w:p w:rsidR="00623CCD" w:rsidRPr="00B45A0D" w:rsidRDefault="00623CCD" w:rsidP="00623CCD">
      <w:pPr>
        <w:pStyle w:val="Paragraphedeliste1"/>
        <w:tabs>
          <w:tab w:val="left" w:pos="720"/>
        </w:tabs>
        <w:spacing w:after="60"/>
        <w:ind w:left="0"/>
        <w:jc w:val="both"/>
        <w:rPr>
          <w:rFonts w:ascii="Times New Roman" w:hAnsi="Times New Roman"/>
        </w:rPr>
      </w:pPr>
      <w:r w:rsidRPr="00B45A0D">
        <w:rPr>
          <w:rFonts w:ascii="Times New Roman" w:eastAsia="MS Mincho" w:hAnsi="Times New Roman"/>
          <w:bCs/>
          <w:lang w:eastAsia="ja-JP"/>
        </w:rPr>
        <w:t>N° 14</w:t>
      </w:r>
      <w:r>
        <w:rPr>
          <w:rFonts w:ascii="Times New Roman" w:eastAsia="MS Mincho" w:hAnsi="Times New Roman"/>
          <w:bCs/>
          <w:lang w:eastAsia="ja-JP"/>
        </w:rPr>
        <w:t xml:space="preserve"> – </w:t>
      </w:r>
      <w:r w:rsidRPr="00B45A0D">
        <w:rPr>
          <w:rFonts w:ascii="Times New Roman" w:eastAsia="MS Mincho" w:hAnsi="Times New Roman"/>
          <w:bCs/>
          <w:lang w:eastAsia="ja-JP"/>
        </w:rPr>
        <w:t>L’idée de vérité dans les Mémoires d’Ancien Régime (2004)</w:t>
      </w:r>
    </w:p>
    <w:p w:rsidR="00623CCD" w:rsidRPr="00B45A0D" w:rsidRDefault="00623CCD" w:rsidP="00623CCD">
      <w:pPr>
        <w:pStyle w:val="Paragraphedeliste1"/>
        <w:tabs>
          <w:tab w:val="left" w:pos="720"/>
        </w:tabs>
        <w:spacing w:after="60"/>
        <w:ind w:left="0"/>
        <w:jc w:val="both"/>
        <w:rPr>
          <w:rFonts w:ascii="Times New Roman" w:hAnsi="Times New Roman"/>
        </w:rPr>
      </w:pPr>
      <w:r w:rsidRPr="00B45A0D">
        <w:rPr>
          <w:rFonts w:ascii="Times New Roman" w:eastAsia="MS Mincho" w:hAnsi="Times New Roman"/>
          <w:bCs/>
          <w:lang w:eastAsia="ja-JP"/>
        </w:rPr>
        <w:t>N° 15</w:t>
      </w:r>
      <w:r>
        <w:rPr>
          <w:rFonts w:ascii="Times New Roman" w:eastAsia="MS Mincho" w:hAnsi="Times New Roman"/>
          <w:bCs/>
          <w:lang w:eastAsia="ja-JP"/>
        </w:rPr>
        <w:t xml:space="preserve"> – </w:t>
      </w:r>
      <w:r w:rsidRPr="00B45A0D">
        <w:rPr>
          <w:rFonts w:ascii="Times New Roman" w:eastAsia="MS Mincho" w:hAnsi="Times New Roman"/>
          <w:bCs/>
          <w:lang w:eastAsia="ja-JP"/>
        </w:rPr>
        <w:t>La lettre et le récit de guerre dans les Mémoires d’Ancien Régime (2004)</w:t>
      </w:r>
    </w:p>
    <w:p w:rsidR="00623CCD" w:rsidRPr="00B45A0D" w:rsidRDefault="00623CCD" w:rsidP="00623CCD">
      <w:pPr>
        <w:pStyle w:val="Paragraphedeliste1"/>
        <w:tabs>
          <w:tab w:val="left" w:pos="720"/>
        </w:tabs>
        <w:spacing w:after="60"/>
        <w:ind w:left="0"/>
        <w:jc w:val="both"/>
        <w:rPr>
          <w:rFonts w:ascii="Times New Roman" w:hAnsi="Times New Roman"/>
        </w:rPr>
      </w:pPr>
      <w:r w:rsidRPr="00B45A0D">
        <w:rPr>
          <w:rFonts w:ascii="Times New Roman" w:eastAsia="MS Mincho" w:hAnsi="Times New Roman"/>
          <w:bCs/>
          <w:lang w:eastAsia="ja-JP"/>
        </w:rPr>
        <w:t>N° 16</w:t>
      </w:r>
      <w:r>
        <w:rPr>
          <w:rFonts w:ascii="Times New Roman" w:eastAsia="MS Mincho" w:hAnsi="Times New Roman"/>
          <w:bCs/>
          <w:lang w:eastAsia="ja-JP"/>
        </w:rPr>
        <w:t xml:space="preserve"> – </w:t>
      </w:r>
      <w:r w:rsidRPr="00B45A0D">
        <w:rPr>
          <w:rFonts w:ascii="Times New Roman" w:eastAsia="MS Mincho" w:hAnsi="Times New Roman"/>
          <w:bCs/>
          <w:lang w:eastAsia="ja-JP"/>
        </w:rPr>
        <w:t>L’idée d’opposition dans les Mémoires d’Ancien Régime (2005)</w:t>
      </w:r>
    </w:p>
    <w:p w:rsidR="00623CCD" w:rsidRPr="00B45A0D" w:rsidRDefault="00623CCD" w:rsidP="00623CCD">
      <w:pPr>
        <w:pStyle w:val="Paragraphedeliste1"/>
        <w:tabs>
          <w:tab w:val="left" w:pos="720"/>
        </w:tabs>
        <w:spacing w:after="60"/>
        <w:ind w:left="0"/>
        <w:jc w:val="both"/>
        <w:rPr>
          <w:rFonts w:ascii="Times New Roman" w:hAnsi="Times New Roman"/>
        </w:rPr>
      </w:pPr>
      <w:r w:rsidRPr="00B45A0D">
        <w:rPr>
          <w:rFonts w:ascii="Times New Roman" w:eastAsia="MS Mincho" w:hAnsi="Times New Roman"/>
          <w:bCs/>
          <w:lang w:eastAsia="ja-JP"/>
        </w:rPr>
        <w:t xml:space="preserve">N° 17 </w:t>
      </w:r>
      <w:r>
        <w:rPr>
          <w:rFonts w:ascii="Times New Roman" w:eastAsia="MS Mincho" w:hAnsi="Times New Roman"/>
          <w:bCs/>
          <w:lang w:eastAsia="ja-JP"/>
        </w:rPr>
        <w:t xml:space="preserve">– </w:t>
      </w:r>
      <w:r w:rsidRPr="00B45A0D">
        <w:rPr>
          <w:rFonts w:ascii="Times New Roman" w:eastAsia="MS Mincho" w:hAnsi="Times New Roman"/>
          <w:bCs/>
          <w:lang w:eastAsia="ja-JP"/>
        </w:rPr>
        <w:t xml:space="preserve">Peinture, littérature et critique d’art au </w:t>
      </w:r>
      <w:proofErr w:type="spellStart"/>
      <w:r w:rsidRPr="00B45A0D">
        <w:rPr>
          <w:rFonts w:ascii="Times New Roman" w:eastAsia="MS Mincho" w:hAnsi="Times New Roman"/>
          <w:bCs/>
          <w:smallCaps/>
          <w:lang w:eastAsia="ja-JP"/>
        </w:rPr>
        <w:t>xviii</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 (2005)</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 xml:space="preserve">N° 18 </w:t>
      </w:r>
      <w:r>
        <w:rPr>
          <w:rFonts w:ascii="Times New Roman" w:eastAsia="MS Mincho" w:hAnsi="Times New Roman"/>
          <w:bCs/>
          <w:lang w:eastAsia="ja-JP"/>
        </w:rPr>
        <w:t xml:space="preserve">– </w:t>
      </w:r>
      <w:r w:rsidRPr="00B45A0D">
        <w:rPr>
          <w:rFonts w:ascii="Times New Roman" w:eastAsia="MS Mincho" w:hAnsi="Times New Roman"/>
          <w:bCs/>
          <w:lang w:eastAsia="ja-JP"/>
        </w:rPr>
        <w:t>Imaginaire et mémoire de Tanger (1880-1956) (2008)</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19</w:t>
      </w:r>
      <w:r>
        <w:rPr>
          <w:rFonts w:ascii="Times New Roman" w:eastAsia="MS Mincho" w:hAnsi="Times New Roman"/>
          <w:bCs/>
          <w:lang w:eastAsia="ja-JP"/>
        </w:rPr>
        <w:t xml:space="preserve"> – </w:t>
      </w:r>
      <w:r w:rsidRPr="00B45A0D">
        <w:rPr>
          <w:rFonts w:ascii="Times New Roman" w:eastAsia="MS Mincho" w:hAnsi="Times New Roman"/>
          <w:bCs/>
          <w:lang w:eastAsia="ja-JP"/>
        </w:rPr>
        <w:t>La destination de l’œuvre ou l’œuvre adressée (2008)</w:t>
      </w:r>
    </w:p>
    <w:p w:rsidR="00623CCD" w:rsidRPr="00B45A0D" w:rsidRDefault="00623CCD" w:rsidP="00623CCD">
      <w:pPr>
        <w:pStyle w:val="Paragraphedeliste1"/>
        <w:tabs>
          <w:tab w:val="left" w:pos="720"/>
        </w:tabs>
        <w:spacing w:after="60"/>
        <w:ind w:left="708" w:hanging="708"/>
        <w:jc w:val="both"/>
        <w:rPr>
          <w:rFonts w:ascii="Times New Roman" w:eastAsia="MS Mincho" w:hAnsi="Times New Roman"/>
          <w:bCs/>
          <w:lang w:eastAsia="ja-JP"/>
        </w:rPr>
      </w:pPr>
      <w:r w:rsidRPr="00B45A0D">
        <w:rPr>
          <w:rFonts w:ascii="Times New Roman" w:eastAsia="MS Mincho" w:hAnsi="Times New Roman"/>
          <w:bCs/>
          <w:lang w:eastAsia="ja-JP"/>
        </w:rPr>
        <w:t>N° 20</w:t>
      </w:r>
      <w:r>
        <w:rPr>
          <w:rFonts w:ascii="Times New Roman" w:eastAsia="MS Mincho" w:hAnsi="Times New Roman"/>
          <w:bCs/>
          <w:lang w:eastAsia="ja-JP"/>
        </w:rPr>
        <w:t xml:space="preserve"> – </w:t>
      </w:r>
      <w:r w:rsidRPr="00B45A0D">
        <w:rPr>
          <w:rFonts w:ascii="Times New Roman" w:eastAsia="MS Mincho" w:hAnsi="Times New Roman"/>
          <w:bCs/>
          <w:lang w:eastAsia="ja-JP"/>
        </w:rPr>
        <w:t xml:space="preserve">Le peintre et les lettres : littérature et beaux-arts en Italie aux </w:t>
      </w:r>
      <w:proofErr w:type="spellStart"/>
      <w:r w:rsidRPr="00B45A0D">
        <w:rPr>
          <w:rFonts w:ascii="Times New Roman" w:eastAsia="MS Mincho" w:hAnsi="Times New Roman"/>
          <w:bCs/>
          <w:smallCaps/>
          <w:lang w:eastAsia="ja-JP"/>
        </w:rPr>
        <w:t>xix</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et </w:t>
      </w:r>
      <w:proofErr w:type="spellStart"/>
      <w:r w:rsidRPr="00B45A0D">
        <w:rPr>
          <w:rFonts w:ascii="Times New Roman" w:eastAsia="MS Mincho" w:hAnsi="Times New Roman"/>
          <w:bCs/>
          <w:smallCaps/>
          <w:lang w:eastAsia="ja-JP"/>
        </w:rPr>
        <w:t>xx</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siècles (2008)</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 xml:space="preserve">N° </w:t>
      </w:r>
      <w:r w:rsidRPr="00B45A0D">
        <w:rPr>
          <w:rFonts w:ascii="Times New Roman" w:eastAsia="MS Mincho" w:hAnsi="Times New Roman"/>
          <w:bCs/>
          <w:iCs/>
          <w:lang w:eastAsia="ja-JP"/>
        </w:rPr>
        <w:t>21</w:t>
      </w:r>
      <w:r>
        <w:rPr>
          <w:rFonts w:ascii="Times New Roman" w:eastAsia="MS Mincho" w:hAnsi="Times New Roman"/>
          <w:bCs/>
          <w:iCs/>
          <w:lang w:eastAsia="ja-JP"/>
        </w:rPr>
        <w:t xml:space="preserve"> – </w:t>
      </w:r>
      <w:r w:rsidRPr="00B45A0D">
        <w:rPr>
          <w:rFonts w:ascii="Times New Roman" w:eastAsia="MS Mincho" w:hAnsi="Times New Roman"/>
          <w:bCs/>
          <w:i/>
          <w:iCs/>
          <w:lang w:eastAsia="ja-JP"/>
        </w:rPr>
        <w:t xml:space="preserve">Der </w:t>
      </w:r>
      <w:proofErr w:type="spellStart"/>
      <w:r w:rsidRPr="00B45A0D">
        <w:rPr>
          <w:rFonts w:ascii="Times New Roman" w:eastAsia="MS Mincho" w:hAnsi="Times New Roman"/>
          <w:bCs/>
          <w:i/>
          <w:iCs/>
          <w:lang w:eastAsia="ja-JP"/>
        </w:rPr>
        <w:t>Untertan</w:t>
      </w:r>
      <w:proofErr w:type="spellEnd"/>
      <w:r w:rsidRPr="00B45A0D">
        <w:rPr>
          <w:rFonts w:ascii="Times New Roman" w:eastAsia="MS Mincho" w:hAnsi="Times New Roman"/>
          <w:bCs/>
          <w:lang w:eastAsia="ja-JP"/>
        </w:rPr>
        <w:t xml:space="preserve"> de Heinrich Mann. Pour un roman et </w:t>
      </w:r>
      <w:proofErr w:type="gramStart"/>
      <w:r w:rsidRPr="00B45A0D">
        <w:rPr>
          <w:rFonts w:ascii="Times New Roman" w:eastAsia="MS Mincho" w:hAnsi="Times New Roman"/>
          <w:bCs/>
          <w:lang w:eastAsia="ja-JP"/>
        </w:rPr>
        <w:t>une société modernes</w:t>
      </w:r>
      <w:proofErr w:type="gramEnd"/>
      <w:r w:rsidRPr="00B45A0D">
        <w:rPr>
          <w:rFonts w:ascii="Times New Roman" w:eastAsia="MS Mincho" w:hAnsi="Times New Roman"/>
          <w:bCs/>
          <w:lang w:eastAsia="ja-JP"/>
        </w:rPr>
        <w:t xml:space="preserve"> (2009)</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22</w:t>
      </w:r>
      <w:r>
        <w:rPr>
          <w:rFonts w:ascii="Times New Roman" w:eastAsia="MS Mincho" w:hAnsi="Times New Roman"/>
          <w:bCs/>
          <w:lang w:eastAsia="ja-JP"/>
        </w:rPr>
        <w:t xml:space="preserve"> – </w:t>
      </w:r>
      <w:r w:rsidRPr="00B45A0D">
        <w:rPr>
          <w:rFonts w:ascii="Times New Roman" w:eastAsia="MS Mincho" w:hAnsi="Times New Roman"/>
          <w:bCs/>
          <w:lang w:eastAsia="ja-JP"/>
        </w:rPr>
        <w:t>Les voyages du théâtre : Russie/France</w:t>
      </w:r>
      <w:r w:rsidRPr="00B45A0D">
        <w:rPr>
          <w:rFonts w:ascii="Times New Roman" w:eastAsia="MS Mincho" w:hAnsi="Times New Roman"/>
          <w:bCs/>
          <w:smallCaps/>
          <w:lang w:eastAsia="ja-JP"/>
        </w:rPr>
        <w:t xml:space="preserve"> </w:t>
      </w:r>
      <w:proofErr w:type="spellStart"/>
      <w:r w:rsidRPr="00B45A0D">
        <w:rPr>
          <w:rFonts w:ascii="Times New Roman" w:eastAsia="MS Mincho" w:hAnsi="Times New Roman"/>
          <w:bCs/>
          <w:smallCaps/>
          <w:lang w:eastAsia="ja-JP"/>
        </w:rPr>
        <w:t>xx</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w:t>
      </w:r>
      <w:r w:rsidRPr="00B45A0D">
        <w:rPr>
          <w:rFonts w:ascii="Times New Roman" w:eastAsia="MS Mincho" w:hAnsi="Times New Roman"/>
          <w:bCs/>
          <w:smallCaps/>
          <w:lang w:eastAsia="ja-JP"/>
        </w:rPr>
        <w:t xml:space="preserve"> </w:t>
      </w:r>
      <w:r w:rsidRPr="00B45A0D">
        <w:rPr>
          <w:rFonts w:ascii="Times New Roman" w:eastAsia="MS Mincho" w:hAnsi="Times New Roman"/>
          <w:bCs/>
          <w:lang w:eastAsia="ja-JP"/>
        </w:rPr>
        <w:t>(</w:t>
      </w:r>
      <w:proofErr w:type="spellStart"/>
      <w:r w:rsidRPr="00B45A0D">
        <w:rPr>
          <w:rFonts w:ascii="Times New Roman" w:eastAsia="MS Mincho" w:hAnsi="Times New Roman"/>
          <w:bCs/>
          <w:lang w:eastAsia="ja-JP"/>
        </w:rPr>
        <w:t>rééd</w:t>
      </w:r>
      <w:proofErr w:type="spellEnd"/>
      <w:r w:rsidRPr="00B45A0D">
        <w:rPr>
          <w:rFonts w:ascii="Times New Roman" w:eastAsia="MS Mincho" w:hAnsi="Times New Roman"/>
          <w:bCs/>
          <w:lang w:eastAsia="ja-JP"/>
        </w:rPr>
        <w:t>., 2009)</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23</w:t>
      </w:r>
      <w:r>
        <w:rPr>
          <w:rFonts w:ascii="Times New Roman" w:eastAsia="MS Mincho" w:hAnsi="Times New Roman"/>
          <w:bCs/>
          <w:lang w:eastAsia="ja-JP"/>
        </w:rPr>
        <w:t xml:space="preserve"> – </w:t>
      </w:r>
      <w:r w:rsidRPr="00B45A0D">
        <w:rPr>
          <w:rFonts w:ascii="Times New Roman" w:eastAsia="MS Mincho" w:hAnsi="Times New Roman"/>
          <w:bCs/>
          <w:lang w:eastAsia="ja-JP"/>
        </w:rPr>
        <w:t>Fantaisie poétique et dérision des puissants. Études transversales (2011)</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24</w:t>
      </w:r>
      <w:r>
        <w:rPr>
          <w:rFonts w:ascii="Times New Roman" w:eastAsia="MS Mincho" w:hAnsi="Times New Roman"/>
          <w:bCs/>
          <w:lang w:eastAsia="ja-JP"/>
        </w:rPr>
        <w:t xml:space="preserve"> – </w:t>
      </w:r>
      <w:r w:rsidRPr="00B45A0D">
        <w:rPr>
          <w:rFonts w:ascii="Times New Roman" w:eastAsia="MS Mincho" w:hAnsi="Times New Roman"/>
          <w:bCs/>
          <w:lang w:eastAsia="ja-JP"/>
        </w:rPr>
        <w:t xml:space="preserve">Les imaginaires du bal au </w:t>
      </w:r>
      <w:proofErr w:type="spellStart"/>
      <w:r w:rsidRPr="00B45A0D">
        <w:rPr>
          <w:rFonts w:ascii="Times New Roman" w:eastAsia="MS Mincho" w:hAnsi="Times New Roman"/>
          <w:bCs/>
          <w:smallCaps/>
          <w:lang w:eastAsia="ja-JP"/>
        </w:rPr>
        <w:t>xix</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 (2011) </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25</w:t>
      </w:r>
      <w:r>
        <w:rPr>
          <w:rFonts w:ascii="Times New Roman" w:eastAsia="MS Mincho" w:hAnsi="Times New Roman"/>
          <w:bCs/>
          <w:lang w:eastAsia="ja-JP"/>
        </w:rPr>
        <w:t xml:space="preserve"> – </w:t>
      </w:r>
      <w:r w:rsidRPr="00B45A0D">
        <w:rPr>
          <w:rFonts w:ascii="Times New Roman" w:eastAsia="MS Mincho" w:hAnsi="Times New Roman"/>
          <w:bCs/>
          <w:lang w:eastAsia="ja-JP"/>
        </w:rPr>
        <w:t>Marguerite Yourcenar et l’histoire (2014)</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26</w:t>
      </w:r>
      <w:r>
        <w:rPr>
          <w:rFonts w:ascii="Times New Roman" w:eastAsia="MS Mincho" w:hAnsi="Times New Roman"/>
          <w:bCs/>
          <w:lang w:eastAsia="ja-JP"/>
        </w:rPr>
        <w:t xml:space="preserve"> – </w:t>
      </w:r>
      <w:r w:rsidRPr="00B45A0D">
        <w:rPr>
          <w:rFonts w:ascii="Times New Roman" w:eastAsia="MS Mincho" w:hAnsi="Times New Roman"/>
          <w:bCs/>
          <w:lang w:eastAsia="ja-JP"/>
        </w:rPr>
        <w:t>France-Monténégro : regards croisés (2015)</w:t>
      </w:r>
    </w:p>
    <w:p w:rsidR="00623CCD" w:rsidRPr="00B45A0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27</w:t>
      </w:r>
      <w:r>
        <w:rPr>
          <w:rFonts w:ascii="Times New Roman" w:eastAsia="MS Mincho" w:hAnsi="Times New Roman"/>
          <w:bCs/>
          <w:lang w:eastAsia="ja-JP"/>
        </w:rPr>
        <w:t xml:space="preserve"> – </w:t>
      </w:r>
      <w:r w:rsidRPr="00B45A0D">
        <w:rPr>
          <w:rFonts w:ascii="Times New Roman" w:eastAsia="MS Mincho" w:hAnsi="Times New Roman"/>
          <w:bCs/>
          <w:lang w:eastAsia="ja-JP"/>
        </w:rPr>
        <w:t>Genre, Femmes et Guerre : perspectives européennes sur la Grande Guerre (2016)</w:t>
      </w:r>
    </w:p>
    <w:p w:rsidR="00623CCD" w:rsidRDefault="00623CCD" w:rsidP="00623CCD">
      <w:pPr>
        <w:pStyle w:val="Paragraphedeliste1"/>
        <w:tabs>
          <w:tab w:val="left" w:pos="720"/>
        </w:tabs>
        <w:spacing w:after="60"/>
        <w:ind w:left="0"/>
        <w:jc w:val="both"/>
        <w:rPr>
          <w:rFonts w:ascii="Times New Roman" w:eastAsia="MS Mincho" w:hAnsi="Times New Roman"/>
          <w:bCs/>
          <w:lang w:eastAsia="ja-JP"/>
        </w:rPr>
      </w:pPr>
      <w:r w:rsidRPr="00B45A0D">
        <w:rPr>
          <w:rFonts w:ascii="Times New Roman" w:eastAsia="MS Mincho" w:hAnsi="Times New Roman"/>
          <w:bCs/>
          <w:lang w:eastAsia="ja-JP"/>
        </w:rPr>
        <w:t>N° 28</w:t>
      </w:r>
      <w:r>
        <w:rPr>
          <w:rFonts w:ascii="Times New Roman" w:eastAsia="MS Mincho" w:hAnsi="Times New Roman"/>
          <w:bCs/>
          <w:lang w:eastAsia="ja-JP"/>
        </w:rPr>
        <w:t xml:space="preserve"> – </w:t>
      </w:r>
      <w:r w:rsidRPr="00B45A0D">
        <w:rPr>
          <w:rFonts w:ascii="Times New Roman" w:eastAsia="MS Mincho" w:hAnsi="Times New Roman"/>
          <w:bCs/>
          <w:lang w:eastAsia="ja-JP"/>
        </w:rPr>
        <w:t>Voyages des mots entre la France et le Kosovo (2017)</w:t>
      </w:r>
    </w:p>
    <w:p w:rsidR="00EA067A" w:rsidRPr="00B45A0D" w:rsidRDefault="00EA067A" w:rsidP="00623CCD">
      <w:pPr>
        <w:pStyle w:val="Paragraphedeliste1"/>
        <w:tabs>
          <w:tab w:val="left" w:pos="720"/>
        </w:tabs>
        <w:spacing w:after="60"/>
        <w:ind w:left="0"/>
        <w:jc w:val="both"/>
        <w:rPr>
          <w:rFonts w:ascii="Times New Roman" w:eastAsia="MS Mincho" w:hAnsi="Times New Roman"/>
          <w:bCs/>
          <w:lang w:eastAsia="ja-JP"/>
        </w:rPr>
      </w:pPr>
      <w:r>
        <w:rPr>
          <w:rFonts w:ascii="Times New Roman" w:eastAsia="MS Mincho" w:hAnsi="Times New Roman"/>
          <w:bCs/>
          <w:lang w:eastAsia="ja-JP"/>
        </w:rPr>
        <w:t xml:space="preserve">N° 29 – </w:t>
      </w:r>
      <w:r w:rsidRPr="00B23B50">
        <w:rPr>
          <w:rFonts w:ascii="Times New Roman" w:eastAsia="MS Mincho" w:hAnsi="Times New Roman"/>
          <w:bCs/>
          <w:i/>
          <w:lang w:eastAsia="ja-JP"/>
        </w:rPr>
        <w:t xml:space="preserve">Monte </w:t>
      </w:r>
      <w:proofErr w:type="spellStart"/>
      <w:r w:rsidRPr="00B23B50">
        <w:rPr>
          <w:rFonts w:ascii="Times New Roman" w:eastAsia="MS Mincho" w:hAnsi="Times New Roman"/>
          <w:bCs/>
          <w:i/>
          <w:lang w:eastAsia="ja-JP"/>
        </w:rPr>
        <w:t>verità</w:t>
      </w:r>
      <w:proofErr w:type="spellEnd"/>
      <w:r>
        <w:rPr>
          <w:rFonts w:ascii="Times New Roman" w:eastAsia="MS Mincho" w:hAnsi="Times New Roman"/>
          <w:bCs/>
          <w:lang w:eastAsia="ja-JP"/>
        </w:rPr>
        <w:t> : communautés d’expériences du corps et de retours à la nature (2018)</w:t>
      </w:r>
    </w:p>
    <w:p w:rsidR="00623CCD" w:rsidRPr="00B45A0D" w:rsidRDefault="00623CCD" w:rsidP="00623CCD">
      <w:pPr>
        <w:pStyle w:val="Paragraphedeliste1"/>
        <w:tabs>
          <w:tab w:val="left" w:pos="720"/>
        </w:tabs>
        <w:spacing w:after="60"/>
        <w:ind w:left="0"/>
        <w:rPr>
          <w:rFonts w:ascii="Times New Roman" w:eastAsia="MS Mincho" w:hAnsi="Times New Roman"/>
          <w:bCs/>
          <w:lang w:eastAsia="ja-JP"/>
        </w:rPr>
      </w:pPr>
    </w:p>
    <w:p w:rsidR="00623CCD" w:rsidRPr="00B45A0D" w:rsidRDefault="00623CCD" w:rsidP="00623CCD">
      <w:pPr>
        <w:pStyle w:val="Paragraphedeliste1"/>
        <w:tabs>
          <w:tab w:val="left" w:pos="720"/>
        </w:tabs>
        <w:spacing w:after="60"/>
        <w:ind w:left="0"/>
        <w:rPr>
          <w:rFonts w:ascii="Times New Roman" w:eastAsia="MS Mincho" w:hAnsi="Times New Roman"/>
          <w:bCs/>
          <w:lang w:eastAsia="ja-JP"/>
        </w:rPr>
      </w:pPr>
      <w:proofErr w:type="spellStart"/>
      <w:r w:rsidRPr="00B45A0D">
        <w:rPr>
          <w:rFonts w:ascii="Times New Roman" w:eastAsia="MS Mincho" w:hAnsi="Times New Roman"/>
          <w:bCs/>
          <w:lang w:eastAsia="ja-JP"/>
        </w:rPr>
        <w:t>Hors séries</w:t>
      </w:r>
      <w:proofErr w:type="spellEnd"/>
      <w:r w:rsidRPr="00B45A0D">
        <w:rPr>
          <w:rFonts w:ascii="Times New Roman" w:eastAsia="MS Mincho" w:hAnsi="Times New Roman"/>
          <w:bCs/>
          <w:lang w:eastAsia="ja-JP"/>
        </w:rPr>
        <w:t xml:space="preserve"> </w:t>
      </w:r>
    </w:p>
    <w:p w:rsidR="00623CCD" w:rsidRPr="00B45A0D" w:rsidRDefault="00623CCD" w:rsidP="00623CCD">
      <w:pPr>
        <w:pStyle w:val="Paragraphedeliste1"/>
        <w:numPr>
          <w:ilvl w:val="0"/>
          <w:numId w:val="1"/>
        </w:numPr>
        <w:spacing w:after="60"/>
        <w:jc w:val="both"/>
        <w:rPr>
          <w:rFonts w:ascii="Times New Roman" w:hAnsi="Times New Roman"/>
        </w:rPr>
      </w:pPr>
      <w:r w:rsidRPr="00B45A0D">
        <w:rPr>
          <w:rFonts w:ascii="Times New Roman" w:eastAsia="MS Mincho" w:hAnsi="Times New Roman"/>
          <w:bCs/>
          <w:lang w:eastAsia="ja-JP"/>
        </w:rPr>
        <w:t>Travaux des étudiants de doctorat (2001)</w:t>
      </w:r>
    </w:p>
    <w:p w:rsidR="00623CCD" w:rsidRPr="00B45A0D" w:rsidRDefault="00623CCD" w:rsidP="00623CCD">
      <w:pPr>
        <w:pStyle w:val="Paragraphedeliste1"/>
        <w:numPr>
          <w:ilvl w:val="0"/>
          <w:numId w:val="1"/>
        </w:numPr>
        <w:spacing w:after="60"/>
        <w:jc w:val="both"/>
        <w:rPr>
          <w:rFonts w:ascii="Times New Roman" w:eastAsia="MS Mincho" w:hAnsi="Times New Roman"/>
          <w:bCs/>
          <w:lang w:eastAsia="ja-JP"/>
        </w:rPr>
      </w:pPr>
      <w:r w:rsidRPr="00B45A0D">
        <w:rPr>
          <w:rFonts w:ascii="Times New Roman" w:eastAsia="MS Mincho" w:hAnsi="Times New Roman"/>
          <w:bCs/>
          <w:lang w:eastAsia="ja-JP"/>
        </w:rPr>
        <w:t>Usages et pratiques de la mémoire (</w:t>
      </w:r>
      <w:proofErr w:type="spellStart"/>
      <w:r w:rsidRPr="00B45A0D">
        <w:rPr>
          <w:rFonts w:ascii="Times New Roman" w:eastAsia="MS Mincho" w:hAnsi="Times New Roman"/>
          <w:bCs/>
          <w:smallCaps/>
          <w:lang w:eastAsia="ja-JP"/>
        </w:rPr>
        <w:t>xviii</w:t>
      </w:r>
      <w:r w:rsidRPr="00B45A0D">
        <w:rPr>
          <w:rFonts w:ascii="Times New Roman" w:eastAsia="MS Mincho" w:hAnsi="Times New Roman"/>
          <w:bCs/>
          <w:vertAlign w:val="superscript"/>
          <w:lang w:eastAsia="ja-JP"/>
        </w:rPr>
        <w:t>e</w:t>
      </w:r>
      <w:r w:rsidRPr="00B45A0D">
        <w:rPr>
          <w:rFonts w:ascii="Times New Roman" w:eastAsia="MS Mincho" w:hAnsi="Times New Roman"/>
          <w:bCs/>
          <w:lang w:eastAsia="ja-JP"/>
        </w:rPr>
        <w:t>-</w:t>
      </w:r>
      <w:r w:rsidRPr="00B45A0D">
        <w:rPr>
          <w:rFonts w:ascii="Times New Roman" w:eastAsia="MS Mincho" w:hAnsi="Times New Roman"/>
          <w:bCs/>
          <w:smallCaps/>
          <w:lang w:eastAsia="ja-JP"/>
        </w:rPr>
        <w:t>xx</w:t>
      </w:r>
      <w:r w:rsidRPr="00B45A0D">
        <w:rPr>
          <w:rFonts w:ascii="Times New Roman" w:eastAsia="MS Mincho" w:hAnsi="Times New Roman"/>
          <w:bCs/>
          <w:vertAlign w:val="superscript"/>
          <w:lang w:eastAsia="ja-JP"/>
        </w:rPr>
        <w:t>e</w:t>
      </w:r>
      <w:proofErr w:type="spellEnd"/>
      <w:r w:rsidRPr="00B45A0D">
        <w:rPr>
          <w:rFonts w:ascii="Times New Roman" w:eastAsia="MS Mincho" w:hAnsi="Times New Roman"/>
          <w:bCs/>
          <w:lang w:eastAsia="ja-JP"/>
        </w:rPr>
        <w:t xml:space="preserve"> siècles). En hommage à Maria Isabel </w:t>
      </w:r>
      <w:proofErr w:type="spellStart"/>
      <w:r w:rsidRPr="00B45A0D">
        <w:rPr>
          <w:rFonts w:ascii="Times New Roman" w:eastAsia="MS Mincho" w:hAnsi="Times New Roman"/>
          <w:bCs/>
          <w:lang w:eastAsia="ja-JP"/>
        </w:rPr>
        <w:t>Herrero</w:t>
      </w:r>
      <w:proofErr w:type="spellEnd"/>
      <w:r w:rsidRPr="00B45A0D">
        <w:rPr>
          <w:rFonts w:ascii="Times New Roman" w:eastAsia="MS Mincho" w:hAnsi="Times New Roman"/>
          <w:bCs/>
          <w:lang w:eastAsia="ja-JP"/>
        </w:rPr>
        <w:t xml:space="preserve"> (2001)</w:t>
      </w:r>
    </w:p>
    <w:p w:rsidR="00623CCD" w:rsidRPr="00B45A0D" w:rsidRDefault="00623CCD" w:rsidP="00623CCD">
      <w:pPr>
        <w:pStyle w:val="Paragraphedeliste1"/>
        <w:numPr>
          <w:ilvl w:val="0"/>
          <w:numId w:val="1"/>
        </w:numPr>
        <w:spacing w:after="60"/>
        <w:jc w:val="both"/>
        <w:rPr>
          <w:rFonts w:ascii="Times New Roman" w:eastAsia="MS Mincho" w:hAnsi="Times New Roman"/>
          <w:bCs/>
          <w:lang w:eastAsia="ja-JP"/>
        </w:rPr>
      </w:pPr>
      <w:r w:rsidRPr="00B45A0D">
        <w:rPr>
          <w:rFonts w:ascii="Times New Roman" w:eastAsia="MS Mincho" w:hAnsi="Times New Roman"/>
          <w:bCs/>
          <w:lang w:eastAsia="ja-JP"/>
        </w:rPr>
        <w:t>Travaux des étudiants de doctorat (2008)</w:t>
      </w:r>
    </w:p>
    <w:p w:rsidR="00623CCD" w:rsidRPr="00B45A0D" w:rsidRDefault="00623CCD" w:rsidP="00623CCD">
      <w:pPr>
        <w:pStyle w:val="Paragraphedeliste1"/>
        <w:numPr>
          <w:ilvl w:val="0"/>
          <w:numId w:val="1"/>
        </w:numPr>
        <w:spacing w:after="60"/>
        <w:jc w:val="both"/>
        <w:rPr>
          <w:rFonts w:ascii="Times New Roman" w:eastAsia="MS Mincho" w:hAnsi="Times New Roman"/>
          <w:bCs/>
          <w:lang w:eastAsia="ja-JP"/>
        </w:rPr>
      </w:pPr>
      <w:r w:rsidRPr="00B45A0D">
        <w:rPr>
          <w:rFonts w:ascii="Times New Roman" w:eastAsia="MS Mincho" w:hAnsi="Times New Roman"/>
          <w:bCs/>
          <w:lang w:eastAsia="ja-JP"/>
        </w:rPr>
        <w:t>Regards croisés Chine-France (2009)</w:t>
      </w:r>
    </w:p>
    <w:p w:rsidR="00462E62" w:rsidRPr="00462E62" w:rsidRDefault="00462E62" w:rsidP="00623CCD">
      <w:pPr>
        <w:jc w:val="both"/>
        <w:rPr>
          <w:rFonts w:ascii="Times New Roman" w:hAnsi="Times New Roman" w:cs="Times New Roman"/>
        </w:rPr>
      </w:pPr>
    </w:p>
    <w:sectPr w:rsidR="00462E62" w:rsidRPr="00462E62" w:rsidSect="0032014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00741"/>
    <w:multiLevelType w:val="hybridMultilevel"/>
    <w:tmpl w:val="4274BF64"/>
    <w:lvl w:ilvl="0" w:tplc="3774ECE8">
      <w:numFmt w:val="bullet"/>
      <w:lvlText w:val="-"/>
      <w:lvlJc w:val="left"/>
      <w:pPr>
        <w:tabs>
          <w:tab w:val="num" w:pos="720"/>
        </w:tabs>
        <w:ind w:left="720" w:hanging="360"/>
      </w:pPr>
      <w:rPr>
        <w:rFonts w:ascii="Times New Roman" w:eastAsia="MS Mincho"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62"/>
    <w:rsid w:val="000F2252"/>
    <w:rsid w:val="00320146"/>
    <w:rsid w:val="00371B6E"/>
    <w:rsid w:val="00410F47"/>
    <w:rsid w:val="00462E62"/>
    <w:rsid w:val="0047751F"/>
    <w:rsid w:val="005F56F5"/>
    <w:rsid w:val="00623CCD"/>
    <w:rsid w:val="00A64881"/>
    <w:rsid w:val="00B23B50"/>
    <w:rsid w:val="00C562A2"/>
    <w:rsid w:val="00E569CF"/>
    <w:rsid w:val="00EA0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9511"/>
  <w15:chartTrackingRefBased/>
  <w15:docId w15:val="{6375E879-EAAA-3A45-BC8D-5EF87007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623CCD"/>
    <w:pPr>
      <w:ind w:left="720"/>
    </w:pPr>
    <w:rPr>
      <w:rFonts w:ascii="Cambria" w:eastAsia="MS ??" w:hAnsi="Cambria"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674</Words>
  <Characters>3710</Characters>
  <Application>Microsoft Office Word</Application>
  <DocSecurity>0</DocSecurity>
  <Lines>30</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GAVOILLE</dc:creator>
  <cp:keywords/>
  <dc:description/>
  <cp:lastModifiedBy>Elisabeth Gavoille</cp:lastModifiedBy>
  <cp:revision>11</cp:revision>
  <dcterms:created xsi:type="dcterms:W3CDTF">2018-12-19T23:02:00Z</dcterms:created>
  <dcterms:modified xsi:type="dcterms:W3CDTF">2018-12-22T10:58:00Z</dcterms:modified>
</cp:coreProperties>
</file>