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74361" w14:textId="77777777" w:rsidR="00742902" w:rsidRPr="00742902" w:rsidRDefault="00742902" w:rsidP="00742902">
      <w:r w:rsidRPr="00742902">
        <w:rPr>
          <w:b/>
          <w:bCs/>
          <w:lang w:val="en-IE"/>
        </w:rPr>
        <w:t>Beckett’s Beginnings: Beckett, France and the Touraine – 1926-2026</w:t>
      </w:r>
    </w:p>
    <w:p w14:paraId="54F0CADC" w14:textId="77777777" w:rsidR="00742902" w:rsidRPr="00742902" w:rsidRDefault="00742902" w:rsidP="00742902">
      <w:r w:rsidRPr="00742902">
        <w:rPr>
          <w:b/>
          <w:bCs/>
          <w:lang w:val="en-IE"/>
        </w:rPr>
        <w:t>28 May 2026 Tours, France</w:t>
      </w:r>
    </w:p>
    <w:p w14:paraId="34A3460B" w14:textId="77777777" w:rsidR="00742902" w:rsidRPr="00742902" w:rsidRDefault="00742902" w:rsidP="00742902">
      <w:r w:rsidRPr="00742902">
        <w:rPr>
          <w:b/>
          <w:bCs/>
          <w:lang w:val="en-IE"/>
        </w:rPr>
        <w:t> </w:t>
      </w:r>
    </w:p>
    <w:p w14:paraId="76C2F1F4" w14:textId="77777777" w:rsidR="00742902" w:rsidRPr="00742902" w:rsidRDefault="00742902" w:rsidP="00742902">
      <w:r w:rsidRPr="00742902">
        <w:rPr>
          <w:lang w:val="en-IE"/>
        </w:rPr>
        <w:t>“…since to me too I must attribute a beginning […] I shall say that our beginnings coincide, that this place was made for me, and I for it, at the same instant.” — Samuel Beckett, </w:t>
      </w:r>
      <w:r w:rsidRPr="00742902">
        <w:rPr>
          <w:i/>
          <w:iCs/>
          <w:lang w:val="en-IE"/>
        </w:rPr>
        <w:t>The Unnameable</w:t>
      </w:r>
    </w:p>
    <w:p w14:paraId="2FC9154D" w14:textId="77777777" w:rsidR="00742902" w:rsidRPr="00742902" w:rsidRDefault="00742902" w:rsidP="00742902">
      <w:r w:rsidRPr="00742902">
        <w:rPr>
          <w:lang w:val="en-IE"/>
        </w:rPr>
        <w:t>“then of a sudden like all that starts starts again […] in a word the old road” — </w:t>
      </w:r>
      <w:r w:rsidRPr="00742902">
        <w:rPr>
          <w:i/>
          <w:iCs/>
          <w:lang w:val="en-IE"/>
        </w:rPr>
        <w:t>How it Is / Comment C’est</w:t>
      </w:r>
    </w:p>
    <w:p w14:paraId="504307F5" w14:textId="77777777" w:rsidR="00742902" w:rsidRPr="00742902" w:rsidRDefault="00742902" w:rsidP="00742902">
      <w:r w:rsidRPr="00742902">
        <w:rPr>
          <w:lang w:val="en-IE"/>
        </w:rPr>
        <w:t>To mark the centenary of Samuel Beckett’s first visit to France in 1926, on a bicycle-bound literary pilgrimage to Tours and environs, and to celebrate Irish-French cross-cultural collaborations coinciding with Ireland’s Presidency of the European Council, this one-day event will revisit a moment both anecdotal and symbolic: the debut of an artist in the making. Through this initiatory journey, the question of “beginnings”—whether literary, artistic, or existential—will be explored. For Beckett, to begin is always to begin again. </w:t>
      </w:r>
      <w:r w:rsidRPr="00742902">
        <w:rPr>
          <w:i/>
          <w:iCs/>
          <w:lang w:val="en-IE"/>
        </w:rPr>
        <w:t>Beckett’s Beginnings</w:t>
      </w:r>
      <w:r w:rsidRPr="00742902">
        <w:rPr>
          <w:lang w:val="en-IE"/>
        </w:rPr>
        <w:t> is thus an invitation and an invocation (as Beckett writes in </w:t>
      </w:r>
      <w:r w:rsidRPr="00742902">
        <w:rPr>
          <w:i/>
          <w:iCs/>
          <w:lang w:val="en-IE"/>
        </w:rPr>
        <w:t>How It Is</w:t>
      </w:r>
      <w:r w:rsidRPr="00742902">
        <w:rPr>
          <w:lang w:val="en-IE"/>
        </w:rPr>
        <w:t>) to “start out on the road again together […] try and hear a few old words here and there stick them together […] try and see how it could have been;” and to try to tell, see, and hear “how it is” here and now through the arts, theories, and practices that Beckett continues to inspire.</w:t>
      </w:r>
    </w:p>
    <w:p w14:paraId="36952BCE" w14:textId="77777777" w:rsidR="00742902" w:rsidRPr="00742902" w:rsidRDefault="00742902" w:rsidP="00742902">
      <w:r w:rsidRPr="00742902">
        <w:rPr>
          <w:lang w:val="en-IE"/>
        </w:rPr>
        <w:t>This event provides an opportunity to rediscover the landscapes the young Beckett traversed, cycling through Touraine with his copy of Henri Debraye’s </w:t>
      </w:r>
      <w:r w:rsidRPr="00742902">
        <w:rPr>
          <w:i/>
          <w:iCs/>
          <w:lang w:val="en-IE"/>
        </w:rPr>
        <w:t>En Touraine et sur les bords de la Loire</w:t>
      </w:r>
      <w:r w:rsidRPr="00742902">
        <w:rPr>
          <w:lang w:val="en-IE"/>
        </w:rPr>
        <w:t>, and to reflect on the influence of the sites, figures, environments and atmospheres that marked this journey: Balzac at Saché, Rabelais at La Devinière, Descartes at La Flèche, Ronsard at the Prieuré St Cosme; the strangeness of the early works (“Return to the Vestry,” inspired by Ronsard’s grave at St Cosme), the permutations and evolutions of first loves and recurring figures (bicycles and Winnie from </w:t>
      </w:r>
      <w:r w:rsidRPr="00742902">
        <w:rPr>
          <w:i/>
          <w:iCs/>
          <w:lang w:val="en-IE"/>
        </w:rPr>
        <w:t>More Pricks than Kicks</w:t>
      </w:r>
      <w:r w:rsidRPr="00742902">
        <w:rPr>
          <w:lang w:val="en-IE"/>
        </w:rPr>
        <w:t> through </w:t>
      </w:r>
      <w:r w:rsidRPr="00742902">
        <w:rPr>
          <w:i/>
          <w:iCs/>
          <w:lang w:val="en-IE"/>
        </w:rPr>
        <w:t>Happy Days</w:t>
      </w:r>
      <w:r w:rsidRPr="00742902">
        <w:rPr>
          <w:lang w:val="en-IE"/>
        </w:rPr>
        <w:t>; Krap from </w:t>
      </w:r>
      <w:r w:rsidRPr="00742902">
        <w:rPr>
          <w:i/>
          <w:iCs/>
          <w:lang w:val="en-IE"/>
        </w:rPr>
        <w:t>Eleutheria</w:t>
      </w:r>
      <w:r w:rsidRPr="00742902">
        <w:rPr>
          <w:lang w:val="en-IE"/>
        </w:rPr>
        <w:t> to </w:t>
      </w:r>
      <w:r w:rsidRPr="00742902">
        <w:rPr>
          <w:i/>
          <w:iCs/>
          <w:lang w:val="en-IE"/>
        </w:rPr>
        <w:t>Krapp’s Last Tape</w:t>
      </w:r>
      <w:r w:rsidRPr="00742902">
        <w:rPr>
          <w:lang w:val="en-IE"/>
        </w:rPr>
        <w:t>). Organised by the University of Tours (ICD Interactions Culturelles et Discursives, </w:t>
      </w:r>
      <w:r w:rsidRPr="00742902">
        <w:rPr>
          <w:lang w:val="en-US"/>
        </w:rPr>
        <w:t>EA 6297</w:t>
      </w:r>
      <w:r w:rsidRPr="00742902">
        <w:rPr>
          <w:lang w:val="en-IE"/>
        </w:rPr>
        <w:t>) co-hosted by the Theatre Olympia Centre Dramatique National de Tours with the support of Pléiade (UR 7338), the Université Sorbonne Paris Nord, the Centre Culturel Irlandais and the Embassy of Ireland in France, this event also invites discussion on the refractions and resonances of Beckettian afterlives in the ecosystems of contemporary theatre, performance, and the arts both locally (CDNT, CCNT Tours) and globally.</w:t>
      </w:r>
    </w:p>
    <w:p w14:paraId="13BE4399" w14:textId="77777777" w:rsidR="00742902" w:rsidRPr="00742902" w:rsidRDefault="00742902" w:rsidP="00742902">
      <w:r w:rsidRPr="00742902">
        <w:rPr>
          <w:lang w:val="en-IE"/>
        </w:rPr>
        <w:lastRenderedPageBreak/>
        <w:t>We welcome interventions (talks, readings, performances) on the topic of beginnings, including but not limited to:</w:t>
      </w:r>
    </w:p>
    <w:p w14:paraId="0533FC2F" w14:textId="77777777" w:rsidR="00742902" w:rsidRPr="00742902" w:rsidRDefault="00742902" w:rsidP="00742902">
      <w:r w:rsidRPr="00742902">
        <w:rPr>
          <w:b/>
          <w:bCs/>
          <w:lang w:val="en-IE"/>
        </w:rPr>
        <w:t>the themes</w:t>
      </w:r>
      <w:r w:rsidRPr="00742902">
        <w:rPr>
          <w:lang w:val="en-IE"/>
        </w:rPr>
        <w:t> of early wanderings, the fumblings of genius, the unexpectedness or creative boredom of those “broodings or musings” attendant to (re)births “astride a grave;”</w:t>
      </w:r>
    </w:p>
    <w:p w14:paraId="365E4202" w14:textId="77777777" w:rsidR="00742902" w:rsidRPr="00742902" w:rsidRDefault="00742902" w:rsidP="00742902">
      <w:r w:rsidRPr="00742902">
        <w:rPr>
          <w:b/>
          <w:bCs/>
          <w:lang w:val="en-IE"/>
        </w:rPr>
        <w:t>the forms, mechanics, signs or signals of beginning (again)</w:t>
      </w:r>
      <w:r w:rsidRPr="00742902">
        <w:rPr>
          <w:lang w:val="en-IE"/>
        </w:rPr>
        <w:t>: the exposition in theatre and cinema; the </w:t>
      </w:r>
      <w:r w:rsidRPr="00742902">
        <w:rPr>
          <w:i/>
          <w:iCs/>
          <w:lang w:val="en-IE"/>
        </w:rPr>
        <w:t>ouverture</w:t>
      </w:r>
      <w:r w:rsidRPr="00742902">
        <w:rPr>
          <w:lang w:val="en-IE"/>
        </w:rPr>
        <w:t>, </w:t>
      </w:r>
      <w:r w:rsidRPr="00742902">
        <w:rPr>
          <w:i/>
          <w:iCs/>
          <w:lang w:val="en-IE"/>
        </w:rPr>
        <w:t>attaque</w:t>
      </w:r>
      <w:r w:rsidRPr="00742902">
        <w:rPr>
          <w:lang w:val="en-IE"/>
        </w:rPr>
        <w:t>, and </w:t>
      </w:r>
      <w:r w:rsidRPr="00742902">
        <w:rPr>
          <w:i/>
          <w:iCs/>
          <w:lang w:val="en-IE"/>
        </w:rPr>
        <w:t>da capo</w:t>
      </w:r>
      <w:r w:rsidRPr="00742902">
        <w:rPr>
          <w:lang w:val="en-IE"/>
        </w:rPr>
        <w:t> in music; and the initiatory mark or trace of passage in writing and painting.</w:t>
      </w:r>
    </w:p>
    <w:p w14:paraId="591723A3" w14:textId="77777777" w:rsidR="00742902" w:rsidRPr="00742902" w:rsidRDefault="00742902" w:rsidP="00742902">
      <w:r w:rsidRPr="00742902">
        <w:rPr>
          <w:lang w:val="en-IE"/>
        </w:rPr>
        <w:t>reflections on </w:t>
      </w:r>
      <w:r w:rsidRPr="00742902">
        <w:rPr>
          <w:b/>
          <w:bCs/>
          <w:lang w:val="en-IE"/>
        </w:rPr>
        <w:t>revivals, revisions, translations, adaptations and transpositions</w:t>
      </w:r>
      <w:r w:rsidRPr="00742902">
        <w:rPr>
          <w:lang w:val="en-IE"/>
        </w:rPr>
        <w:t>—such as the collaborative work of translation between Beckett and Touraine resident Robert Pinget on </w:t>
      </w:r>
      <w:r w:rsidRPr="00742902">
        <w:rPr>
          <w:i/>
          <w:iCs/>
          <w:lang w:val="en-IE"/>
        </w:rPr>
        <w:t>All That Fall / La Manivelle</w:t>
      </w:r>
      <w:r w:rsidRPr="00742902">
        <w:rPr>
          <w:lang w:val="en-IE"/>
        </w:rPr>
        <w:t>; or the adaptations and transpositions of Beckett’s work across media (prose to performance, such as Gare Saint Lazare’s adaptations of </w:t>
      </w:r>
      <w:r w:rsidRPr="00742902">
        <w:rPr>
          <w:i/>
          <w:iCs/>
          <w:lang w:val="en-IE"/>
        </w:rPr>
        <w:t>How It Is</w:t>
      </w:r>
      <w:r w:rsidRPr="00742902">
        <w:rPr>
          <w:lang w:val="en-IE"/>
        </w:rPr>
        <w:t>); or the transpositions and choreographies of Irish artists and actors in France, from Joyce and Beckett to Clara Simpson and Oona Doherty.</w:t>
      </w:r>
    </w:p>
    <w:p w14:paraId="67BF070B" w14:textId="77777777" w:rsidR="00742902" w:rsidRPr="00742902" w:rsidRDefault="00742902" w:rsidP="00742902">
      <w:r w:rsidRPr="00742902">
        <w:rPr>
          <w:lang w:val="en-IE"/>
        </w:rPr>
        <w:t>We invite musings or broodings on Beckettian spatio-temporalities, ontologies, and dispositions of </w:t>
      </w:r>
      <w:r w:rsidRPr="00742902">
        <w:rPr>
          <w:b/>
          <w:bCs/>
          <w:lang w:val="en-IE"/>
        </w:rPr>
        <w:t>natality, birth or rebirth</w:t>
      </w:r>
      <w:r w:rsidRPr="00742902">
        <w:rPr>
          <w:lang w:val="en-IE"/>
        </w:rPr>
        <w:t>; on the </w:t>
      </w:r>
      <w:r w:rsidRPr="00742902">
        <w:rPr>
          <w:b/>
          <w:bCs/>
          <w:lang w:val="en-IE"/>
        </w:rPr>
        <w:t>“event” of creation</w:t>
      </w:r>
      <w:r w:rsidRPr="00742902">
        <w:rPr>
          <w:lang w:val="en-IE"/>
        </w:rPr>
        <w:t> and the affective moods of beginning (again); </w:t>
      </w:r>
      <w:r w:rsidRPr="00742902">
        <w:rPr>
          <w:b/>
          <w:bCs/>
          <w:lang w:val="en-IE"/>
        </w:rPr>
        <w:t>on the genesis and genderings</w:t>
      </w:r>
      <w:r w:rsidRPr="00742902">
        <w:rPr>
          <w:lang w:val="en-IE"/>
        </w:rPr>
        <w:t> of coming “out… into the world” (</w:t>
      </w:r>
      <w:r w:rsidRPr="00742902">
        <w:rPr>
          <w:i/>
          <w:iCs/>
          <w:lang w:val="en-IE"/>
        </w:rPr>
        <w:t>Not I</w:t>
      </w:r>
      <w:r w:rsidRPr="00742902">
        <w:rPr>
          <w:lang w:val="en-IE"/>
        </w:rPr>
        <w:t>) across identities, species, the organic and mechanical, and the human and non-human.</w:t>
      </w:r>
    </w:p>
    <w:p w14:paraId="267E213E" w14:textId="77777777" w:rsidR="00742902" w:rsidRPr="00742902" w:rsidRDefault="00742902" w:rsidP="00742902">
      <w:r w:rsidRPr="00742902">
        <w:rPr>
          <w:lang w:val="en-IE"/>
        </w:rPr>
        <w:t>From the “brief laugh” of </w:t>
      </w:r>
      <w:r w:rsidRPr="00742902">
        <w:rPr>
          <w:i/>
          <w:iCs/>
          <w:lang w:val="en-IE"/>
        </w:rPr>
        <w:t>Endgame</w:t>
      </w:r>
      <w:r w:rsidRPr="00742902">
        <w:rPr>
          <w:lang w:val="en-IE"/>
        </w:rPr>
        <w:t> and the “comic precipitancy” of </w:t>
      </w:r>
      <w:r w:rsidRPr="00742902">
        <w:rPr>
          <w:i/>
          <w:iCs/>
          <w:lang w:val="en-IE"/>
        </w:rPr>
        <w:t>Film</w:t>
      </w:r>
      <w:r w:rsidRPr="00742902">
        <w:rPr>
          <w:lang w:val="en-IE"/>
        </w:rPr>
        <w:t>, to the “sudden flash” or machine “buzzing in the ears” of </w:t>
      </w:r>
      <w:r w:rsidRPr="00742902">
        <w:rPr>
          <w:i/>
          <w:iCs/>
          <w:lang w:val="en-IE"/>
        </w:rPr>
        <w:t>Not I, </w:t>
      </w:r>
      <w:r w:rsidRPr="00742902">
        <w:rPr>
          <w:lang w:val="en-IE"/>
        </w:rPr>
        <w:t>Beckett’s work has long explored</w:t>
      </w:r>
      <w:r w:rsidRPr="00742902">
        <w:rPr>
          <w:i/>
          <w:iCs/>
          <w:lang w:val="en-IE"/>
        </w:rPr>
        <w:t> </w:t>
      </w:r>
      <w:r w:rsidRPr="00742902">
        <w:rPr>
          <w:lang w:val="en-IE"/>
        </w:rPr>
        <w:t>the borders between organic life and mechanical afterlives. Whether through the gramophonic “spoolings” of </w:t>
      </w:r>
      <w:r w:rsidRPr="00742902">
        <w:rPr>
          <w:i/>
          <w:iCs/>
          <w:lang w:val="en-IE"/>
        </w:rPr>
        <w:t>Krapp’s Last Tape</w:t>
      </w:r>
      <w:r w:rsidRPr="00742902">
        <w:rPr>
          <w:lang w:val="en-IE"/>
        </w:rPr>
        <w:t>, the radio-genic openings and televisual transmissions from </w:t>
      </w:r>
      <w:r w:rsidRPr="00742902">
        <w:rPr>
          <w:i/>
          <w:iCs/>
          <w:lang w:val="en-IE"/>
        </w:rPr>
        <w:t>All that Fall </w:t>
      </w:r>
      <w:r w:rsidRPr="00742902">
        <w:rPr>
          <w:lang w:val="en-IE"/>
        </w:rPr>
        <w:t>and </w:t>
      </w:r>
      <w:r w:rsidRPr="00742902">
        <w:rPr>
          <w:i/>
          <w:iCs/>
          <w:lang w:val="en-IE"/>
        </w:rPr>
        <w:t>Cascando</w:t>
      </w:r>
      <w:r w:rsidRPr="00742902">
        <w:rPr>
          <w:lang w:val="en-IE"/>
        </w:rPr>
        <w:t> to </w:t>
      </w:r>
      <w:r w:rsidRPr="00742902">
        <w:rPr>
          <w:i/>
          <w:iCs/>
          <w:lang w:val="en-IE"/>
        </w:rPr>
        <w:t>Eh Joe</w:t>
      </w:r>
      <w:r w:rsidRPr="00742902">
        <w:rPr>
          <w:lang w:val="en-IE"/>
        </w:rPr>
        <w:t> and </w:t>
      </w:r>
      <w:r w:rsidRPr="00742902">
        <w:rPr>
          <w:i/>
          <w:iCs/>
          <w:lang w:val="en-IE"/>
        </w:rPr>
        <w:t>Ghost Trio, </w:t>
      </w:r>
      <w:r w:rsidRPr="00742902">
        <w:rPr>
          <w:lang w:val="en-IE"/>
        </w:rPr>
        <w:t>Beckett’s playful perversions of organic bodies and technological media prefigures our current digital fusions and confusions in the age of AI. These Beckettian “afterlives”—where biological and technological bodies interact —continue to serve as a vital ecosystem for contemporary practice and find resonance in works such as </w:t>
      </w:r>
      <w:r w:rsidRPr="00742902">
        <w:rPr>
          <w:b/>
          <w:bCs/>
          <w:i/>
          <w:iCs/>
          <w:lang w:val="en-IE"/>
        </w:rPr>
        <w:t>Signal to Noise</w:t>
      </w:r>
      <w:r w:rsidRPr="00742902">
        <w:rPr>
          <w:lang w:val="en-IE"/>
        </w:rPr>
        <w:t> (to be performed at the Théâtre Olympia,  27-29 May 2026 by invited artist Tim Etchell / Forced Entertainment).</w:t>
      </w:r>
    </w:p>
    <w:p w14:paraId="4FCDFEBF" w14:textId="77777777" w:rsidR="00742902" w:rsidRPr="00742902" w:rsidRDefault="00742902" w:rsidP="00742902">
      <w:r w:rsidRPr="00742902">
        <w:rPr>
          <w:lang w:val="en-IE"/>
        </w:rPr>
        <w:t>Mirroring Beckett’s travels across the roads of the Touraine in 1926, this gathering is an invitation to consider beginnings not as simple prefaces, but as experiences of initiation and opening—full of both promise and uncertainty; and marked by fortuitous encounters and productive collisions between theory and practice, artists, academics and amateurs. Adapting the inclusive model of the </w:t>
      </w:r>
      <w:r w:rsidRPr="00742902">
        <w:rPr>
          <w:i/>
          <w:iCs/>
          <w:lang w:val="en-IE"/>
        </w:rPr>
        <w:t>Beckett Brunch</w:t>
      </w:r>
      <w:r w:rsidRPr="00742902">
        <w:rPr>
          <w:lang w:val="en-IE"/>
        </w:rPr>
        <w:t xml:space="preserve">, inaugurated by Dúnlaith Bird at the Centre culturel irlandais </w:t>
      </w:r>
      <w:r w:rsidRPr="00742902">
        <w:rPr>
          <w:lang w:val="en-IE"/>
        </w:rPr>
        <w:lastRenderedPageBreak/>
        <w:t>Paris in 2010, this </w:t>
      </w:r>
      <w:r w:rsidRPr="00742902">
        <w:rPr>
          <w:i/>
          <w:iCs/>
          <w:lang w:val="en-IE"/>
        </w:rPr>
        <w:t>Beckett’s Beginnings</w:t>
      </w:r>
      <w:r w:rsidRPr="00742902">
        <w:rPr>
          <w:lang w:val="en-IE"/>
        </w:rPr>
        <w:t> Brunch welcomes participation in various forms, levels of interest, and expertise: proposals for academic talks, interventions in round table discussions, performances, readings, discussions, conversations, and participation from auditors and spectators. As Beckett wrote in the script for </w:t>
      </w:r>
      <w:r w:rsidRPr="00742902">
        <w:rPr>
          <w:i/>
          <w:iCs/>
          <w:lang w:val="en-IE"/>
        </w:rPr>
        <w:t>Film,</w:t>
      </w:r>
      <w:r w:rsidRPr="00742902">
        <w:rPr>
          <w:lang w:val="en-IE"/>
        </w:rPr>
        <w:t> and as incarnated by Etchells’ </w:t>
      </w:r>
      <w:r w:rsidRPr="00742902">
        <w:rPr>
          <w:i/>
          <w:iCs/>
          <w:lang w:val="en-IE"/>
        </w:rPr>
        <w:t>Signal to Noise</w:t>
      </w:r>
      <w:r w:rsidRPr="00742902">
        <w:rPr>
          <w:lang w:val="en-IE"/>
        </w:rPr>
        <w:t>, the event should be “comic and unreal” and “invite laughter throughout.”</w:t>
      </w:r>
    </w:p>
    <w:p w14:paraId="2CB2BA35" w14:textId="77777777" w:rsidR="00742902" w:rsidRPr="00742902" w:rsidRDefault="00742902" w:rsidP="00742902">
      <w:r w:rsidRPr="00742902">
        <w:rPr>
          <w:lang w:val="en-IE"/>
        </w:rPr>
        <w:t>Please send proposals (title and short abstract) for interventions no longer than 15/20 minutes by April 13th 2026 to </w:t>
      </w:r>
      <w:hyperlink r:id="rId4" w:tgtFrame="_blank" w:history="1">
        <w:r w:rsidRPr="00742902">
          <w:rPr>
            <w:rStyle w:val="Lienhypertexte"/>
            <w:lang w:val="en-IE"/>
          </w:rPr>
          <w:t>adrienne.janus@univ-tours.fr</w:t>
        </w:r>
      </w:hyperlink>
      <w:r w:rsidRPr="00742902">
        <w:rPr>
          <w:lang w:val="en-IE"/>
        </w:rPr>
        <w:t> and </w:t>
      </w:r>
      <w:hyperlink r:id="rId5" w:tgtFrame="_blank" w:history="1">
        <w:r w:rsidRPr="00742902">
          <w:rPr>
            <w:rStyle w:val="Lienhypertexte"/>
            <w:lang w:val="en-IE"/>
          </w:rPr>
          <w:t>martine.pelletier@univ-tours.fr</w:t>
        </w:r>
      </w:hyperlink>
    </w:p>
    <w:p w14:paraId="5F9E4E68" w14:textId="77777777" w:rsidR="00742902" w:rsidRPr="00742902" w:rsidRDefault="00742902" w:rsidP="00742902">
      <w:r w:rsidRPr="00742902">
        <w:rPr>
          <w:lang w:val="en-IE"/>
        </w:rPr>
        <w:t> </w:t>
      </w:r>
    </w:p>
    <w:p w14:paraId="18A1B3F1" w14:textId="77777777" w:rsidR="00506789" w:rsidRDefault="00506789"/>
    <w:sectPr w:rsidR="005067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 Pro Cond Black">
    <w:charset w:val="00"/>
    <w:family w:val="swiss"/>
    <w:pitch w:val="variable"/>
    <w:sig w:usb0="80000287" w:usb1="00000043" w:usb2="00000000" w:usb3="00000000" w:csb0="0000009F" w:csb1="00000000"/>
  </w:font>
  <w:font w:name="Verdana Pro Cond Semibold">
    <w:charset w:val="00"/>
    <w:family w:val="swiss"/>
    <w:pitch w:val="variable"/>
    <w:sig w:usb0="80000287" w:usb1="00000043" w:usb2="00000000" w:usb3="00000000" w:csb0="0000009F" w:csb1="00000000"/>
  </w:font>
  <w:font w:name="MS Mincho">
    <w:panose1 w:val="02020609040205080304"/>
    <w:charset w:val="80"/>
    <w:family w:val="modern"/>
    <w:pitch w:val="fixed"/>
    <w:sig w:usb0="E00002FF" w:usb1="6AC7FDFB" w:usb2="08000012" w:usb3="00000000" w:csb0="0002009F" w:csb1="00000000"/>
  </w:font>
  <w:font w:name="Verdana Pro">
    <w:charset w:val="00"/>
    <w:family w:val="swiss"/>
    <w:pitch w:val="variable"/>
    <w:sig w:usb0="80000287" w:usb1="00000043" w:usb2="00000000" w:usb3="00000000" w:csb0="0000009F" w:csb1="00000000"/>
  </w:font>
  <w:font w:name="Work Sans">
    <w:panose1 w:val="00000500000000000000"/>
    <w:charset w:val="00"/>
    <w:family w:val="auto"/>
    <w:pitch w:val="variable"/>
    <w:sig w:usb0="00000007" w:usb1="00000001" w:usb2="00000000" w:usb3="00000000" w:csb0="00000093"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SortMethod w:val="00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902"/>
    <w:rsid w:val="00064319"/>
    <w:rsid w:val="00261C25"/>
    <w:rsid w:val="002C5399"/>
    <w:rsid w:val="00506789"/>
    <w:rsid w:val="00592F38"/>
    <w:rsid w:val="0060329A"/>
    <w:rsid w:val="00742902"/>
    <w:rsid w:val="008559C4"/>
    <w:rsid w:val="00B829E0"/>
    <w:rsid w:val="00CF38E2"/>
    <w:rsid w:val="00D02842"/>
    <w:rsid w:val="00D6227E"/>
    <w:rsid w:val="00DB5B20"/>
    <w:rsid w:val="00EB1B7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3DB2962"/>
  <w14:defaultImageDpi w14:val="32767"/>
  <w15:chartTrackingRefBased/>
  <w15:docId w15:val="{FC3BB2F9-A302-4F4A-9254-E7376FBDB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B20"/>
    <w:pPr>
      <w:spacing w:before="160" w:line="312" w:lineRule="auto"/>
      <w:ind w:firstLine="709"/>
      <w:jc w:val="both"/>
    </w:pPr>
    <w:rPr>
      <w:rFonts w:ascii="Verdana" w:hAnsi="Verdana"/>
    </w:rPr>
  </w:style>
  <w:style w:type="paragraph" w:styleId="Titre1">
    <w:name w:val="heading 1"/>
    <w:basedOn w:val="Normal"/>
    <w:next w:val="Titre2"/>
    <w:link w:val="Titre1Car"/>
    <w:uiPriority w:val="9"/>
    <w:qFormat/>
    <w:rsid w:val="00DB5B20"/>
    <w:pPr>
      <w:keepNext/>
      <w:keepLines/>
      <w:spacing w:before="240" w:after="720" w:line="360" w:lineRule="auto"/>
      <w:jc w:val="center"/>
      <w:outlineLvl w:val="0"/>
    </w:pPr>
    <w:rPr>
      <w:rFonts w:ascii="Verdana Pro Cond Black" w:eastAsiaTheme="majorEastAsia" w:hAnsi="Verdana Pro Cond Black" w:cstheme="majorBidi"/>
      <w:bCs/>
      <w:smallCaps/>
      <w:sz w:val="40"/>
      <w:szCs w:val="40"/>
    </w:rPr>
  </w:style>
  <w:style w:type="paragraph" w:styleId="Titre2">
    <w:name w:val="heading 2"/>
    <w:basedOn w:val="Titre1"/>
    <w:next w:val="Normal"/>
    <w:link w:val="Titre2Car"/>
    <w:uiPriority w:val="9"/>
    <w:unhideWhenUsed/>
    <w:qFormat/>
    <w:rsid w:val="00DB5B20"/>
    <w:pPr>
      <w:spacing w:line="240" w:lineRule="auto"/>
      <w:ind w:firstLine="0"/>
      <w:outlineLvl w:val="1"/>
    </w:pPr>
  </w:style>
  <w:style w:type="paragraph" w:styleId="Titre3">
    <w:name w:val="heading 3"/>
    <w:basedOn w:val="Titre2"/>
    <w:next w:val="Normal"/>
    <w:link w:val="Titre3Car"/>
    <w:uiPriority w:val="9"/>
    <w:unhideWhenUsed/>
    <w:qFormat/>
    <w:rsid w:val="00DB5B20"/>
    <w:pPr>
      <w:spacing w:before="360" w:after="160" w:line="276" w:lineRule="auto"/>
      <w:ind w:left="357" w:hanging="357"/>
      <w:jc w:val="both"/>
      <w:outlineLvl w:val="2"/>
    </w:pPr>
    <w:rPr>
      <w:rFonts w:ascii="Verdana Pro Cond Semibold" w:hAnsi="Verdana Pro Cond Semibold"/>
      <w:smallCaps w:val="0"/>
      <w:kern w:val="0"/>
      <w:sz w:val="22"/>
      <w:szCs w:val="22"/>
      <w14:ligatures w14:val="none"/>
    </w:rPr>
  </w:style>
  <w:style w:type="paragraph" w:styleId="Titre4">
    <w:name w:val="heading 4"/>
    <w:basedOn w:val="Normal"/>
    <w:next w:val="Normal"/>
    <w:link w:val="Titre4Car"/>
    <w:uiPriority w:val="9"/>
    <w:unhideWhenUsed/>
    <w:qFormat/>
    <w:rsid w:val="00DB5B2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re5">
    <w:name w:val="heading 5"/>
    <w:basedOn w:val="Normal"/>
    <w:next w:val="Normal"/>
    <w:link w:val="Titre5Car"/>
    <w:uiPriority w:val="9"/>
    <w:unhideWhenUsed/>
    <w:qFormat/>
    <w:rsid w:val="00DB5B20"/>
    <w:pPr>
      <w:keepNext/>
      <w:keepLines/>
      <w:spacing w:before="80" w:after="40"/>
      <w:outlineLvl w:val="4"/>
    </w:pPr>
    <w:rPr>
      <w:rFonts w:asciiTheme="minorHAnsi" w:eastAsiaTheme="majorEastAsia" w:hAnsiTheme="minorHAnsi" w:cstheme="majorBidi"/>
      <w:color w:val="0F4761" w:themeColor="accent1" w:themeShade="BF"/>
    </w:rPr>
  </w:style>
  <w:style w:type="paragraph" w:styleId="Titre6">
    <w:name w:val="heading 6"/>
    <w:basedOn w:val="Normal"/>
    <w:next w:val="Normal"/>
    <w:link w:val="Titre6Car"/>
    <w:uiPriority w:val="9"/>
    <w:semiHidden/>
    <w:unhideWhenUsed/>
    <w:qFormat/>
    <w:rsid w:val="00DB5B20"/>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rsid w:val="00DB5B20"/>
    <w:pPr>
      <w:keepNext/>
      <w:keepLines/>
      <w:spacing w:before="40" w:after="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DB5B20"/>
    <w:pPr>
      <w:keepNext/>
      <w:keepLines/>
      <w:spacing w:after="0"/>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DB5B20"/>
    <w:pPr>
      <w:keepNext/>
      <w:keepLines/>
      <w:spacing w:after="0"/>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DB5B20"/>
    <w:rPr>
      <w:rFonts w:ascii="Verdana Pro Cond Black" w:eastAsiaTheme="majorEastAsia" w:hAnsi="Verdana Pro Cond Black" w:cstheme="majorBidi"/>
      <w:bCs/>
      <w:smallCaps/>
      <w:sz w:val="40"/>
      <w:szCs w:val="40"/>
    </w:rPr>
  </w:style>
  <w:style w:type="character" w:customStyle="1" w:styleId="Titre1Car">
    <w:name w:val="Titre 1 Car"/>
    <w:basedOn w:val="Policepardfaut"/>
    <w:link w:val="Titre1"/>
    <w:uiPriority w:val="9"/>
    <w:rsid w:val="00DB5B20"/>
    <w:rPr>
      <w:rFonts w:ascii="Verdana Pro Cond Black" w:eastAsiaTheme="majorEastAsia" w:hAnsi="Verdana Pro Cond Black" w:cstheme="majorBidi"/>
      <w:bCs/>
      <w:smallCaps/>
      <w:sz w:val="40"/>
      <w:szCs w:val="40"/>
    </w:rPr>
  </w:style>
  <w:style w:type="paragraph" w:styleId="Citationintense">
    <w:name w:val="Intense Quote"/>
    <w:aliases w:val="Epigraphe"/>
    <w:basedOn w:val="Normal"/>
    <w:link w:val="CitationintenseCar"/>
    <w:qFormat/>
    <w:rsid w:val="008559C4"/>
    <w:pPr>
      <w:spacing w:before="360" w:line="276" w:lineRule="auto"/>
      <w:ind w:left="3402" w:firstLine="0"/>
      <w:contextualSpacing/>
      <w:jc w:val="right"/>
    </w:pPr>
    <w:rPr>
      <w:rFonts w:eastAsia="MS Mincho"/>
      <w:i/>
      <w:iCs/>
      <w:kern w:val="0"/>
      <w:sz w:val="20"/>
      <w:szCs w:val="20"/>
      <w:lang w:val="es-ES"/>
      <w14:ligatures w14:val="none"/>
    </w:rPr>
  </w:style>
  <w:style w:type="character" w:customStyle="1" w:styleId="CitationintenseCar">
    <w:name w:val="Citation intense Car"/>
    <w:aliases w:val="Epigraphe Car"/>
    <w:basedOn w:val="Policepardfaut"/>
    <w:link w:val="Citationintense"/>
    <w:rsid w:val="008559C4"/>
    <w:rPr>
      <w:rFonts w:ascii="Verdana" w:eastAsia="MS Mincho" w:hAnsi="Verdana"/>
      <w:i/>
      <w:iCs/>
      <w:kern w:val="0"/>
      <w:sz w:val="20"/>
      <w:szCs w:val="20"/>
      <w:lang w:val="es-ES"/>
      <w14:ligatures w14:val="none"/>
    </w:rPr>
  </w:style>
  <w:style w:type="character" w:customStyle="1" w:styleId="Titre3Car">
    <w:name w:val="Titre 3 Car"/>
    <w:basedOn w:val="Policepardfaut"/>
    <w:link w:val="Titre3"/>
    <w:uiPriority w:val="9"/>
    <w:rsid w:val="00DB5B20"/>
    <w:rPr>
      <w:rFonts w:ascii="Verdana Pro Cond Semibold" w:eastAsiaTheme="majorEastAsia" w:hAnsi="Verdana Pro Cond Semibold" w:cstheme="majorBidi"/>
      <w:bCs/>
      <w:kern w:val="0"/>
      <w14:ligatures w14:val="none"/>
    </w:rPr>
  </w:style>
  <w:style w:type="paragraph" w:styleId="Citation">
    <w:name w:val="Quote"/>
    <w:basedOn w:val="Normal"/>
    <w:next w:val="Normal"/>
    <w:link w:val="CitationCar"/>
    <w:uiPriority w:val="29"/>
    <w:qFormat/>
    <w:rsid w:val="00592F38"/>
    <w:pPr>
      <w:spacing w:line="240" w:lineRule="auto"/>
      <w:ind w:left="1418" w:firstLine="0"/>
      <w:contextualSpacing/>
    </w:pPr>
    <w:rPr>
      <w:rFonts w:ascii="Verdana Pro" w:hAnsi="Verdana Pro"/>
      <w:iCs/>
      <w:sz w:val="20"/>
      <w:lang w:val="es-ES"/>
    </w:rPr>
  </w:style>
  <w:style w:type="character" w:customStyle="1" w:styleId="CitationCar">
    <w:name w:val="Citation Car"/>
    <w:basedOn w:val="Policepardfaut"/>
    <w:link w:val="Citation"/>
    <w:uiPriority w:val="29"/>
    <w:rsid w:val="00592F38"/>
    <w:rPr>
      <w:rFonts w:ascii="Verdana Pro" w:hAnsi="Verdana Pro"/>
      <w:iCs/>
      <w:sz w:val="20"/>
      <w:lang w:val="es-ES"/>
    </w:rPr>
  </w:style>
  <w:style w:type="paragraph" w:styleId="Notedebasdepage">
    <w:name w:val="footnote text"/>
    <w:basedOn w:val="Normal"/>
    <w:link w:val="NotedebasdepageCar"/>
    <w:uiPriority w:val="99"/>
    <w:unhideWhenUsed/>
    <w:qFormat/>
    <w:rsid w:val="00DB5B20"/>
    <w:pPr>
      <w:spacing w:before="0" w:after="0" w:line="240" w:lineRule="auto"/>
      <w:ind w:firstLine="0"/>
    </w:pPr>
    <w:rPr>
      <w:sz w:val="20"/>
      <w:szCs w:val="20"/>
    </w:rPr>
  </w:style>
  <w:style w:type="character" w:customStyle="1" w:styleId="NotedebasdepageCar">
    <w:name w:val="Note de bas de page Car"/>
    <w:basedOn w:val="Policepardfaut"/>
    <w:link w:val="Notedebasdepage"/>
    <w:uiPriority w:val="99"/>
    <w:rsid w:val="00DB5B20"/>
    <w:rPr>
      <w:rFonts w:ascii="Verdana" w:hAnsi="Verdana"/>
      <w:sz w:val="20"/>
      <w:szCs w:val="20"/>
    </w:rPr>
  </w:style>
  <w:style w:type="paragraph" w:customStyle="1" w:styleId="Paragraphe">
    <w:name w:val="Paragraphe"/>
    <w:basedOn w:val="Normal"/>
    <w:qFormat/>
    <w:rsid w:val="00DB5B20"/>
    <w:pPr>
      <w:spacing w:line="360" w:lineRule="auto"/>
    </w:pPr>
    <w:rPr>
      <w:rFonts w:ascii="Times New Roman" w:hAnsi="Times New Roman"/>
      <w:sz w:val="24"/>
      <w:szCs w:val="24"/>
      <w:lang w:eastAsia="es-ES"/>
    </w:rPr>
  </w:style>
  <w:style w:type="character" w:customStyle="1" w:styleId="Titre4Car">
    <w:name w:val="Titre 4 Car"/>
    <w:basedOn w:val="Policepardfaut"/>
    <w:link w:val="Titre4"/>
    <w:uiPriority w:val="9"/>
    <w:rsid w:val="00DB5B20"/>
    <w:rPr>
      <w:rFonts w:eastAsiaTheme="majorEastAsia" w:cstheme="majorBidi"/>
      <w:i/>
      <w:iCs/>
      <w:color w:val="0F4761" w:themeColor="accent1" w:themeShade="BF"/>
    </w:rPr>
  </w:style>
  <w:style w:type="character" w:customStyle="1" w:styleId="Titre5Car">
    <w:name w:val="Titre 5 Car"/>
    <w:basedOn w:val="Policepardfaut"/>
    <w:link w:val="Titre5"/>
    <w:uiPriority w:val="9"/>
    <w:rsid w:val="00DB5B20"/>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DB5B20"/>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B5B20"/>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B5B20"/>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B5B20"/>
    <w:rPr>
      <w:rFonts w:eastAsiaTheme="majorEastAsia" w:cstheme="majorBidi"/>
      <w:color w:val="272727" w:themeColor="text1" w:themeTint="D8"/>
    </w:rPr>
  </w:style>
  <w:style w:type="paragraph" w:styleId="En-tte">
    <w:name w:val="header"/>
    <w:basedOn w:val="Normal"/>
    <w:link w:val="En-tteCar"/>
    <w:uiPriority w:val="99"/>
    <w:unhideWhenUsed/>
    <w:rsid w:val="00DB5B20"/>
    <w:pPr>
      <w:tabs>
        <w:tab w:val="center" w:pos="4536"/>
        <w:tab w:val="right" w:pos="9072"/>
      </w:tabs>
      <w:spacing w:after="0" w:line="240" w:lineRule="auto"/>
    </w:pPr>
  </w:style>
  <w:style w:type="character" w:customStyle="1" w:styleId="En-tteCar">
    <w:name w:val="En-tête Car"/>
    <w:basedOn w:val="Policepardfaut"/>
    <w:link w:val="En-tte"/>
    <w:uiPriority w:val="99"/>
    <w:rsid w:val="00DB5B20"/>
    <w:rPr>
      <w:rFonts w:ascii="Verdana" w:hAnsi="Verdana"/>
    </w:rPr>
  </w:style>
  <w:style w:type="paragraph" w:styleId="Pieddepage">
    <w:name w:val="footer"/>
    <w:basedOn w:val="Normal"/>
    <w:link w:val="PieddepageCar"/>
    <w:uiPriority w:val="99"/>
    <w:unhideWhenUsed/>
    <w:rsid w:val="00DB5B2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B5B20"/>
    <w:rPr>
      <w:rFonts w:ascii="Verdana" w:hAnsi="Verdana"/>
    </w:rPr>
  </w:style>
  <w:style w:type="character" w:styleId="Appelnotedebasdep">
    <w:name w:val="footnote reference"/>
    <w:basedOn w:val="Policepardfaut"/>
    <w:uiPriority w:val="99"/>
    <w:semiHidden/>
    <w:unhideWhenUsed/>
    <w:rsid w:val="00DB5B20"/>
    <w:rPr>
      <w:vertAlign w:val="superscript"/>
    </w:rPr>
  </w:style>
  <w:style w:type="character" w:styleId="Numrodeligne">
    <w:name w:val="line number"/>
    <w:basedOn w:val="Policepardfaut"/>
    <w:uiPriority w:val="99"/>
    <w:semiHidden/>
    <w:unhideWhenUsed/>
    <w:rsid w:val="00DB5B20"/>
    <w:rPr>
      <w:rFonts w:ascii="Work Sans" w:hAnsi="Work Sans"/>
      <w:sz w:val="24"/>
    </w:rPr>
  </w:style>
  <w:style w:type="character" w:styleId="Numrodepage">
    <w:name w:val="page number"/>
    <w:basedOn w:val="Policepardfaut"/>
    <w:uiPriority w:val="99"/>
    <w:semiHidden/>
    <w:unhideWhenUsed/>
    <w:rsid w:val="00DB5B20"/>
    <w:rPr>
      <w:rFonts w:ascii="Verdana" w:hAnsi="Verdana"/>
      <w:sz w:val="22"/>
    </w:rPr>
  </w:style>
  <w:style w:type="paragraph" w:styleId="Titre">
    <w:name w:val="Title"/>
    <w:basedOn w:val="Normal"/>
    <w:next w:val="Normal"/>
    <w:link w:val="TitreCar"/>
    <w:uiPriority w:val="10"/>
    <w:qFormat/>
    <w:rsid w:val="00DB5B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B5B20"/>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B5B20"/>
    <w:pPr>
      <w:numPr>
        <w:ilvl w:val="1"/>
      </w:numPr>
      <w:ind w:firstLine="709"/>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B5B20"/>
    <w:rPr>
      <w:rFonts w:eastAsiaTheme="majorEastAsia" w:cstheme="majorBidi"/>
      <w:color w:val="595959" w:themeColor="text1" w:themeTint="A6"/>
      <w:spacing w:val="15"/>
      <w:sz w:val="28"/>
      <w:szCs w:val="28"/>
    </w:rPr>
  </w:style>
  <w:style w:type="character" w:styleId="Lienhypertexte">
    <w:name w:val="Hyperlink"/>
    <w:basedOn w:val="Policepardfaut"/>
    <w:uiPriority w:val="99"/>
    <w:unhideWhenUsed/>
    <w:rsid w:val="00DB5B20"/>
    <w:rPr>
      <w:color w:val="467886" w:themeColor="hyperlink"/>
      <w:u w:val="single"/>
    </w:rPr>
  </w:style>
  <w:style w:type="character" w:styleId="Accentuation">
    <w:name w:val="Emphasis"/>
    <w:basedOn w:val="Policepardfaut"/>
    <w:uiPriority w:val="20"/>
    <w:qFormat/>
    <w:rsid w:val="00DB5B20"/>
    <w:rPr>
      <w:i/>
      <w:iCs/>
    </w:rPr>
  </w:style>
  <w:style w:type="paragraph" w:styleId="Sansinterligne">
    <w:name w:val="No Spacing"/>
    <w:uiPriority w:val="1"/>
    <w:qFormat/>
    <w:rsid w:val="00DB5B20"/>
    <w:pPr>
      <w:spacing w:after="0" w:line="240" w:lineRule="auto"/>
      <w:jc w:val="both"/>
    </w:pPr>
    <w:rPr>
      <w:rFonts w:ascii="Verdana" w:hAnsi="Verdana"/>
      <w:kern w:val="0"/>
      <w14:ligatures w14:val="none"/>
    </w:rPr>
  </w:style>
  <w:style w:type="paragraph" w:styleId="Paragraphedeliste">
    <w:name w:val="List Paragraph"/>
    <w:basedOn w:val="Normal"/>
    <w:uiPriority w:val="34"/>
    <w:qFormat/>
    <w:rsid w:val="00DB5B20"/>
    <w:pPr>
      <w:ind w:left="720"/>
      <w:contextualSpacing/>
    </w:pPr>
  </w:style>
  <w:style w:type="character" w:styleId="Accentuationintense">
    <w:name w:val="Intense Emphasis"/>
    <w:basedOn w:val="Policepardfaut"/>
    <w:uiPriority w:val="21"/>
    <w:qFormat/>
    <w:rsid w:val="00DB5B20"/>
    <w:rPr>
      <w:i/>
      <w:iCs/>
      <w:color w:val="0F4761" w:themeColor="accent1" w:themeShade="BF"/>
    </w:rPr>
  </w:style>
  <w:style w:type="character" w:styleId="Rfrenceintense">
    <w:name w:val="Intense Reference"/>
    <w:basedOn w:val="Policepardfaut"/>
    <w:uiPriority w:val="32"/>
    <w:qFormat/>
    <w:rsid w:val="00DB5B20"/>
    <w:rPr>
      <w:b/>
      <w:bCs/>
      <w:smallCaps/>
      <w:color w:val="0F4761" w:themeColor="accent1" w:themeShade="BF"/>
      <w:spacing w:val="5"/>
    </w:rPr>
  </w:style>
  <w:style w:type="character" w:styleId="Mentionnonrsolue">
    <w:name w:val="Unresolved Mention"/>
    <w:basedOn w:val="Policepardfaut"/>
    <w:uiPriority w:val="99"/>
    <w:semiHidden/>
    <w:unhideWhenUsed/>
    <w:rsid w:val="00DB5B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artine.pelletier@univ-tours.fr" TargetMode="External"/><Relationship Id="rId4" Type="http://schemas.openxmlformats.org/officeDocument/2006/relationships/hyperlink" Target="mailto:adrienne.janus@univ-tours.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918</Words>
  <Characters>5054</Characters>
  <Application>Microsoft Office Word</Application>
  <DocSecurity>0</DocSecurity>
  <Lines>42</Lines>
  <Paragraphs>11</Paragraphs>
  <ScaleCrop>false</ScaleCrop>
  <Company/>
  <LinksUpToDate>false</LinksUpToDate>
  <CharactersWithSpaces>5961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Large</dc:creator>
  <cp:keywords/>
  <dc:description/>
  <cp:lastModifiedBy>Sophie Large</cp:lastModifiedBy>
  <cp:revision>1</cp:revision>
  <dcterms:created xsi:type="dcterms:W3CDTF">2026-03-03T15:51:00Z</dcterms:created>
  <dcterms:modified xsi:type="dcterms:W3CDTF">2026-03-03T15:51:00Z</dcterms:modified>
</cp:coreProperties>
</file>